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66" w:rsidRDefault="00117177">
      <w:pPr>
        <w:widowControl w:val="0"/>
        <w:autoSpaceDE w:val="0"/>
        <w:autoSpaceDN w:val="0"/>
        <w:adjustRightInd w:val="0"/>
        <w:spacing w:before="22" w:line="276" w:lineRule="auto"/>
        <w:jc w:val="center"/>
        <w:rPr>
          <w:b/>
          <w:bCs/>
          <w:color w:val="000000"/>
          <w:sz w:val="32"/>
        </w:rPr>
      </w:pPr>
      <w:r>
        <w:rPr>
          <w:b/>
          <w:bCs/>
          <w:color w:val="002060"/>
          <w:sz w:val="32"/>
        </w:rPr>
        <w:t xml:space="preserve">Training </w:t>
      </w:r>
      <w:r>
        <w:rPr>
          <w:b/>
          <w:bCs/>
          <w:color w:val="002060"/>
          <w:sz w:val="32"/>
          <w:lang w:val="en-IN"/>
        </w:rPr>
        <w:t xml:space="preserve">&amp; Demonstration </w:t>
      </w:r>
      <w:r>
        <w:rPr>
          <w:b/>
          <w:bCs/>
          <w:color w:val="002060"/>
          <w:sz w:val="32"/>
        </w:rPr>
        <w:t>on</w:t>
      </w:r>
      <w:r>
        <w:rPr>
          <w:b/>
          <w:bCs/>
          <w:color w:val="002060"/>
          <w:sz w:val="32"/>
          <w:lang w:val="en-IN"/>
        </w:rPr>
        <w:t xml:space="preserve"> Ceramic Processing and Characterisation</w:t>
      </w:r>
    </w:p>
    <w:p w:rsidR="00E03966" w:rsidRDefault="00E03966">
      <w:pPr>
        <w:widowControl w:val="0"/>
        <w:autoSpaceDE w:val="0"/>
        <w:autoSpaceDN w:val="0"/>
        <w:adjustRightInd w:val="0"/>
        <w:spacing w:before="22" w:line="276" w:lineRule="auto"/>
        <w:jc w:val="both"/>
        <w:rPr>
          <w:b/>
          <w:bCs/>
          <w:color w:val="000000"/>
        </w:rPr>
      </w:pPr>
    </w:p>
    <w:p w:rsidR="00E03966" w:rsidRDefault="00117177">
      <w:pPr>
        <w:widowControl w:val="0"/>
        <w:autoSpaceDE w:val="0"/>
        <w:autoSpaceDN w:val="0"/>
        <w:adjustRightInd w:val="0"/>
        <w:spacing w:before="22" w:line="276" w:lineRule="auto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lang w:val="en-IN"/>
        </w:rPr>
        <w:t xml:space="preserve">Date: </w:t>
      </w:r>
      <w:r>
        <w:rPr>
          <w:rStyle w:val="Strong"/>
          <w:sz w:val="28"/>
          <w:szCs w:val="28"/>
        </w:rPr>
        <w:t>0</w:t>
      </w:r>
      <w:r>
        <w:rPr>
          <w:rStyle w:val="Strong"/>
          <w:sz w:val="28"/>
          <w:szCs w:val="28"/>
          <w:lang w:val="en-IN"/>
        </w:rPr>
        <w:t>2</w:t>
      </w:r>
      <w:r>
        <w:rPr>
          <w:rStyle w:val="Strong"/>
          <w:sz w:val="28"/>
          <w:szCs w:val="28"/>
          <w:vertAlign w:val="superscript"/>
        </w:rPr>
        <w:t>nd</w:t>
      </w:r>
      <w:r>
        <w:rPr>
          <w:rStyle w:val="Strong"/>
          <w:sz w:val="28"/>
          <w:szCs w:val="28"/>
        </w:rPr>
        <w:t xml:space="preserve"> June 202</w:t>
      </w:r>
      <w:r>
        <w:rPr>
          <w:rStyle w:val="Strong"/>
          <w:sz w:val="28"/>
          <w:szCs w:val="28"/>
          <w:lang w:val="en-IN"/>
        </w:rPr>
        <w:t>5</w:t>
      </w:r>
      <w:r>
        <w:rPr>
          <w:rStyle w:val="Strong"/>
          <w:sz w:val="28"/>
          <w:szCs w:val="28"/>
        </w:rPr>
        <w:t xml:space="preserve"> (Monday) to 0</w:t>
      </w:r>
      <w:r>
        <w:rPr>
          <w:rStyle w:val="Strong"/>
          <w:sz w:val="28"/>
          <w:szCs w:val="28"/>
          <w:lang w:val="en-IN"/>
        </w:rPr>
        <w:t>6</w:t>
      </w:r>
      <w:r>
        <w:rPr>
          <w:rStyle w:val="Strong"/>
          <w:sz w:val="28"/>
          <w:szCs w:val="28"/>
          <w:vertAlign w:val="superscript"/>
        </w:rPr>
        <w:t>th</w:t>
      </w:r>
      <w:r>
        <w:rPr>
          <w:rStyle w:val="Strong"/>
          <w:sz w:val="28"/>
          <w:szCs w:val="28"/>
        </w:rPr>
        <w:t xml:space="preserve"> June 202</w:t>
      </w:r>
      <w:r>
        <w:rPr>
          <w:rStyle w:val="Strong"/>
          <w:sz w:val="28"/>
          <w:szCs w:val="28"/>
          <w:lang w:val="en-IN"/>
        </w:rPr>
        <w:t>5</w:t>
      </w:r>
      <w:r>
        <w:rPr>
          <w:rStyle w:val="Strong"/>
          <w:sz w:val="28"/>
          <w:szCs w:val="28"/>
        </w:rPr>
        <w:t xml:space="preserve"> (</w:t>
      </w:r>
      <w:r>
        <w:rPr>
          <w:rStyle w:val="Strong"/>
          <w:sz w:val="28"/>
          <w:szCs w:val="28"/>
          <w:lang w:val="en-IN"/>
        </w:rPr>
        <w:t>Fri</w:t>
      </w:r>
      <w:r>
        <w:rPr>
          <w:rStyle w:val="Strong"/>
          <w:sz w:val="28"/>
          <w:szCs w:val="28"/>
        </w:rPr>
        <w:t>day)</w:t>
      </w:r>
    </w:p>
    <w:p w:rsidR="00E03966" w:rsidRDefault="00117177">
      <w:pPr>
        <w:widowControl w:val="0"/>
        <w:autoSpaceDE w:val="0"/>
        <w:autoSpaceDN w:val="0"/>
        <w:adjustRightInd w:val="0"/>
        <w:spacing w:before="22" w:line="276" w:lineRule="auto"/>
        <w:rPr>
          <w:color w:val="000000"/>
        </w:rPr>
      </w:pPr>
      <w:r>
        <w:rPr>
          <w:color w:val="000000"/>
          <w:lang w:val="en-IN"/>
        </w:rPr>
        <w:t>I</w:t>
      </w:r>
      <w:r>
        <w:rPr>
          <w:color w:val="000000"/>
        </w:rPr>
        <w:t xml:space="preserve">t is requested to register yourself or nominate your representative by filling up the application form </w:t>
      </w:r>
      <w:r>
        <w:rPr>
          <w:b/>
          <w:bCs/>
          <w:color w:val="000000"/>
          <w:lang w:val="en-IN"/>
        </w:rPr>
        <w:t>on or before 30.05.2025</w:t>
      </w:r>
      <w:r>
        <w:rPr>
          <w:color w:val="000000"/>
        </w:rPr>
        <w:t>.</w:t>
      </w:r>
    </w:p>
    <w:p w:rsidR="00E03966" w:rsidRDefault="00E03966">
      <w:pPr>
        <w:widowControl w:val="0"/>
        <w:autoSpaceDE w:val="0"/>
        <w:autoSpaceDN w:val="0"/>
        <w:adjustRightInd w:val="0"/>
        <w:spacing w:before="22" w:line="276" w:lineRule="auto"/>
        <w:rPr>
          <w:color w:val="000000"/>
        </w:rPr>
      </w:pPr>
    </w:p>
    <w:p w:rsidR="00E03966" w:rsidRDefault="00117177">
      <w:pPr>
        <w:pStyle w:val="NormalWeb"/>
        <w:spacing w:before="0" w:beforeAutospacing="0" w:after="75" w:afterAutospacing="0" w:line="276" w:lineRule="auto"/>
        <w:rPr>
          <w:rStyle w:val="Strong"/>
          <w:color w:val="C00000"/>
          <w:sz w:val="28"/>
          <w:highlight w:val="yellow"/>
        </w:rPr>
      </w:pPr>
      <w:r>
        <w:rPr>
          <w:rStyle w:val="Strong"/>
          <w:color w:val="C00000"/>
          <w:sz w:val="28"/>
        </w:rPr>
        <w:t>About the Program</w:t>
      </w:r>
    </w:p>
    <w:p w:rsidR="00E03966" w:rsidRDefault="00117177">
      <w:pPr>
        <w:shd w:val="clear" w:color="auto" w:fill="FFFFFF"/>
        <w:spacing w:before="240" w:after="60" w:line="276" w:lineRule="auto"/>
        <w:jc w:val="both"/>
        <w:rPr>
          <w:lang w:eastAsia="en-IN"/>
        </w:rPr>
      </w:pPr>
      <w:r>
        <w:rPr>
          <w:b/>
          <w:bCs/>
          <w:lang w:eastAsia="en-IN"/>
        </w:rPr>
        <w:t>CSIR-CGCRI</w:t>
      </w:r>
      <w:r>
        <w:rPr>
          <w:lang w:eastAsia="en-IN"/>
        </w:rPr>
        <w:t xml:space="preserve"> has vast and strong expertise in the field of traditional ceramics. The institute is well equipped with various state-of-the-art instruments for characterizing different aspects of glass and ceramic raw materials and products.</w:t>
      </w:r>
      <w:r>
        <w:rPr>
          <w:lang w:eastAsia="en-IN"/>
        </w:rPr>
        <w:t xml:space="preserve"> </w:t>
      </w:r>
    </w:p>
    <w:p w:rsidR="00E03966" w:rsidRDefault="00117177">
      <w:pPr>
        <w:shd w:val="clear" w:color="auto" w:fill="FFFFFF"/>
        <w:spacing w:before="240" w:after="60" w:line="276" w:lineRule="auto"/>
        <w:jc w:val="both"/>
        <w:rPr>
          <w:color w:val="000000"/>
        </w:rPr>
      </w:pPr>
      <w:r>
        <w:rPr>
          <w:color w:val="000000"/>
        </w:rPr>
        <w:t>The</w:t>
      </w:r>
      <w:r>
        <w:rPr>
          <w:b/>
          <w:bCs/>
          <w:color w:val="000000"/>
        </w:rPr>
        <w:t xml:space="preserve"> CSIR-CGCRI Khurja</w:t>
      </w:r>
      <w:r>
        <w:rPr>
          <w:b/>
          <w:bCs/>
          <w:color w:val="000000"/>
          <w:lang w:val="en-IN"/>
        </w:rPr>
        <w:t xml:space="preserve"> </w:t>
      </w:r>
      <w:r>
        <w:rPr>
          <w:b/>
          <w:bCs/>
          <w:color w:val="000000"/>
        </w:rPr>
        <w:t>Centre</w:t>
      </w:r>
      <w:r>
        <w:rPr>
          <w:b/>
          <w:bCs/>
          <w:color w:val="000000"/>
          <w:lang w:val="en-IN"/>
        </w:rPr>
        <w:t xml:space="preserve"> </w:t>
      </w:r>
      <w:r>
        <w:rPr>
          <w:color w:val="000000"/>
        </w:rPr>
        <w:t>is functioning to cater to the needs of developing</w:t>
      </w:r>
      <w:r>
        <w:rPr>
          <w:color w:val="000000"/>
          <w:lang w:val="en-IN"/>
        </w:rPr>
        <w:t>,</w:t>
      </w:r>
      <w:r>
        <w:rPr>
          <w:color w:val="000000"/>
        </w:rPr>
        <w:t xml:space="preserve"> creaming and allied industries, particularly to the Ceramic Industries in the Small Scale and Rural Sector. This Centre of CGCRI has contributed to a great extent in the modernization and all-around development of Ceramic Industries in Khurja on energy ef</w:t>
      </w:r>
      <w:r>
        <w:rPr>
          <w:color w:val="000000"/>
        </w:rPr>
        <w:t>ficiency &amp; Cluster Development. The Centre is actively involved in Research &amp; Development in traditional ceramics, testing, and training activities for the growth of ceramic industries and rural artisans since its inception.</w:t>
      </w:r>
    </w:p>
    <w:p w:rsidR="00E03966" w:rsidRDefault="00117177">
      <w:pPr>
        <w:shd w:val="clear" w:color="auto" w:fill="FFFFFF"/>
        <w:spacing w:before="240" w:after="60" w:line="276" w:lineRule="auto"/>
        <w:jc w:val="both"/>
        <w:rPr>
          <w:color w:val="000000"/>
        </w:rPr>
      </w:pPr>
      <w:r>
        <w:rPr>
          <w:b/>
          <w:bCs/>
          <w:color w:val="000000"/>
        </w:rPr>
        <w:t>Skill India</w:t>
      </w:r>
      <w:r>
        <w:rPr>
          <w:color w:val="000000"/>
        </w:rPr>
        <w:t xml:space="preserve"> is an initiative of</w:t>
      </w:r>
      <w:r>
        <w:rPr>
          <w:color w:val="000000"/>
        </w:rPr>
        <w:t xml:space="preserve"> the Government of India that has been launched to empower the youth of the country with skill sets that make them more employable and more productive in their work environment. </w:t>
      </w:r>
    </w:p>
    <w:p w:rsidR="00E03966" w:rsidRDefault="00117177">
      <w:pPr>
        <w:widowControl w:val="0"/>
        <w:autoSpaceDE w:val="0"/>
        <w:autoSpaceDN w:val="0"/>
        <w:adjustRightInd w:val="0"/>
        <w:spacing w:before="22" w:line="276" w:lineRule="auto"/>
        <w:jc w:val="both"/>
        <w:rPr>
          <w:color w:val="000000"/>
        </w:rPr>
      </w:pPr>
      <w:r>
        <w:rPr>
          <w:color w:val="000000"/>
        </w:rPr>
        <w:t xml:space="preserve">Under the </w:t>
      </w:r>
      <w:r>
        <w:rPr>
          <w:b/>
          <w:bCs/>
          <w:color w:val="000000"/>
          <w:sz w:val="28"/>
        </w:rPr>
        <w:t>Platinum</w:t>
      </w:r>
      <w:r>
        <w:rPr>
          <w:b/>
          <w:bCs/>
          <w:color w:val="000000"/>
        </w:rPr>
        <w:t xml:space="preserve"> Jubilee Celebration of CSIR-CGCRI</w:t>
      </w:r>
      <w:r>
        <w:rPr>
          <w:color w:val="000000"/>
        </w:rPr>
        <w:t>, CSIR-CGCRI is pleased t</w:t>
      </w:r>
      <w:r>
        <w:rPr>
          <w:color w:val="000000"/>
        </w:rPr>
        <w:t xml:space="preserve">o announce </w:t>
      </w:r>
      <w:r>
        <w:rPr>
          <w:color w:val="000000" w:themeColor="text1"/>
        </w:rPr>
        <w:t>a five-day</w:t>
      </w:r>
      <w:r>
        <w:rPr>
          <w:color w:val="000000"/>
        </w:rPr>
        <w:t xml:space="preserve"> training program entitled </w:t>
      </w:r>
      <w:r>
        <w:rPr>
          <w:b/>
          <w:bCs/>
        </w:rPr>
        <w:t>“</w:t>
      </w:r>
      <w:r>
        <w:rPr>
          <w:b/>
          <w:bCs/>
          <w:color w:val="002060"/>
          <w:sz w:val="32"/>
          <w:lang w:val="en-IN"/>
        </w:rPr>
        <w:t>Ceramic Processing and Characterisation</w:t>
      </w:r>
      <w:r>
        <w:rPr>
          <w:b/>
          <w:bCs/>
        </w:rPr>
        <w:t>”</w:t>
      </w:r>
      <w:r>
        <w:rPr>
          <w:b/>
          <w:bCs/>
          <w:lang w:val="en-IN"/>
        </w:rPr>
        <w:t xml:space="preserve"> </w:t>
      </w:r>
      <w:r>
        <w:rPr>
          <w:color w:val="000000"/>
        </w:rPr>
        <w:t>at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Khurja Centre, G.T. Road, Khurja (UP) with an aim</w:t>
      </w:r>
      <w:r>
        <w:rPr>
          <w:b/>
          <w:bCs/>
          <w:color w:val="000000"/>
        </w:rPr>
        <w:t> </w:t>
      </w:r>
      <w:r>
        <w:rPr>
          <w:color w:val="000000"/>
        </w:rPr>
        <w:t>to impart hands-on training to people working in industry, academia and students. The curriculum of the program i</w:t>
      </w:r>
      <w:r>
        <w:rPr>
          <w:color w:val="000000"/>
        </w:rPr>
        <w:t>s designed to augment the understanding of participants on scientific principles/technical mechanisms working behind every step of the manufacturing process and physical and chemical characterization of the products.</w:t>
      </w:r>
    </w:p>
    <w:p w:rsidR="00E03966" w:rsidRDefault="00117177">
      <w:pPr>
        <w:pStyle w:val="NormalWeb"/>
        <w:spacing w:before="240" w:beforeAutospacing="0" w:after="75" w:afterAutospacing="0" w:line="276" w:lineRule="auto"/>
        <w:jc w:val="both"/>
        <w:rPr>
          <w:b/>
          <w:bCs/>
          <w:color w:val="C00000"/>
        </w:rPr>
      </w:pPr>
      <w:r>
        <w:rPr>
          <w:b/>
          <w:bCs/>
          <w:color w:val="C00000"/>
          <w:sz w:val="28"/>
        </w:rPr>
        <w:t>Objective</w:t>
      </w:r>
    </w:p>
    <w:p w:rsidR="00E03966" w:rsidRDefault="00117177">
      <w:pPr>
        <w:pStyle w:val="NormalWeb"/>
        <w:spacing w:before="240" w:beforeAutospacing="0" w:after="75" w:afterAutospacing="0" w:line="276" w:lineRule="auto"/>
        <w:jc w:val="both"/>
      </w:pPr>
      <w:r>
        <w:rPr>
          <w:color w:val="000000"/>
        </w:rPr>
        <w:t>The main objective of this sk</w:t>
      </w:r>
      <w:r>
        <w:rPr>
          <w:color w:val="000000"/>
        </w:rPr>
        <w:t>ill development program is t</w:t>
      </w:r>
      <w:r>
        <w:t>o provide basic training on ceramic processing, defects, role of process parameters, test procedure and characterization through lectures and demonstrations.</w:t>
      </w:r>
    </w:p>
    <w:p w:rsidR="00E03966" w:rsidRDefault="00117177">
      <w:r>
        <w:br w:type="page"/>
      </w:r>
    </w:p>
    <w:p w:rsidR="00E03966" w:rsidRDefault="00117177">
      <w:pPr>
        <w:pStyle w:val="NormalWeb"/>
        <w:spacing w:before="240" w:beforeAutospacing="0" w:after="75" w:afterAutospacing="0" w:line="276" w:lineRule="auto"/>
        <w:jc w:val="both"/>
        <w:rPr>
          <w:b/>
          <w:bCs/>
          <w:color w:val="C00000"/>
          <w:sz w:val="28"/>
        </w:rPr>
      </w:pPr>
      <w:r>
        <w:rPr>
          <w:b/>
          <w:bCs/>
          <w:color w:val="C00000"/>
          <w:sz w:val="28"/>
        </w:rPr>
        <w:lastRenderedPageBreak/>
        <w:t>Course Details</w:t>
      </w:r>
    </w:p>
    <w:tbl>
      <w:tblPr>
        <w:tblW w:w="9464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2"/>
        <w:gridCol w:w="4193"/>
        <w:gridCol w:w="1830"/>
        <w:gridCol w:w="1319"/>
      </w:tblGrid>
      <w:tr w:rsidR="00E03966">
        <w:trPr>
          <w:trHeight w:val="552"/>
          <w:tblCellSpacing w:w="11" w:type="dxa"/>
          <w:jc w:val="center"/>
        </w:trPr>
        <w:tc>
          <w:tcPr>
            <w:tcW w:w="2089" w:type="dxa"/>
          </w:tcPr>
          <w:p w:rsidR="00E03966" w:rsidRDefault="00117177">
            <w:pPr>
              <w:pStyle w:val="NormalWeb"/>
              <w:spacing w:before="0" w:beforeAutospacing="0" w:after="75" w:afterAutospacing="0" w:line="276" w:lineRule="auto"/>
              <w:ind w:right="-108"/>
              <w:jc w:val="center"/>
              <w:rPr>
                <w:rStyle w:val="Strong"/>
              </w:rPr>
            </w:pPr>
            <w:r>
              <w:rPr>
                <w:rStyle w:val="Strong"/>
              </w:rPr>
              <w:t>Title</w:t>
            </w:r>
          </w:p>
        </w:tc>
        <w:tc>
          <w:tcPr>
            <w:tcW w:w="4171" w:type="dxa"/>
          </w:tcPr>
          <w:p w:rsidR="00E03966" w:rsidRDefault="00117177">
            <w:pPr>
              <w:pStyle w:val="NormalWeb"/>
              <w:spacing w:before="0" w:beforeAutospacing="0" w:after="75" w:afterAutospacing="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Course details</w:t>
            </w:r>
          </w:p>
        </w:tc>
        <w:tc>
          <w:tcPr>
            <w:tcW w:w="1808" w:type="dxa"/>
          </w:tcPr>
          <w:p w:rsidR="00E03966" w:rsidRDefault="00117177">
            <w:pPr>
              <w:pStyle w:val="NormalWeb"/>
              <w:spacing w:before="0" w:beforeAutospacing="0" w:after="75" w:afterAutospacing="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Duration</w:t>
            </w:r>
          </w:p>
        </w:tc>
        <w:tc>
          <w:tcPr>
            <w:tcW w:w="1286" w:type="dxa"/>
          </w:tcPr>
          <w:p w:rsidR="00E03966" w:rsidRDefault="00117177">
            <w:pPr>
              <w:pStyle w:val="NormalWeb"/>
              <w:spacing w:before="0" w:beforeAutospacing="0" w:after="75" w:afterAutospacing="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Eligibility</w:t>
            </w:r>
          </w:p>
        </w:tc>
      </w:tr>
      <w:tr w:rsidR="00E03966">
        <w:trPr>
          <w:trHeight w:val="1080"/>
          <w:tblCellSpacing w:w="11" w:type="dxa"/>
          <w:jc w:val="center"/>
        </w:trPr>
        <w:tc>
          <w:tcPr>
            <w:tcW w:w="2089" w:type="dxa"/>
          </w:tcPr>
          <w:p w:rsidR="00E03966" w:rsidRDefault="00117177">
            <w:pPr>
              <w:widowControl w:val="0"/>
              <w:autoSpaceDE w:val="0"/>
              <w:autoSpaceDN w:val="0"/>
              <w:adjustRightInd w:val="0"/>
              <w:spacing w:before="22" w:line="276" w:lineRule="auto"/>
              <w:ind w:right="-73"/>
              <w:rPr>
                <w:rStyle w:val="Strong"/>
                <w:color w:val="FF0000"/>
                <w:shd w:val="clear" w:color="auto" w:fill="FFFFFF"/>
              </w:rPr>
            </w:pPr>
            <w:r>
              <w:rPr>
                <w:bCs/>
                <w:color w:val="002060"/>
                <w:sz w:val="26"/>
                <w:szCs w:val="26"/>
              </w:rPr>
              <w:t xml:space="preserve">Training </w:t>
            </w:r>
            <w:r>
              <w:rPr>
                <w:bCs/>
                <w:color w:val="002060"/>
                <w:sz w:val="26"/>
                <w:szCs w:val="26"/>
                <w:lang w:val="en-IN"/>
              </w:rPr>
              <w:t xml:space="preserve">&amp; Demonstration </w:t>
            </w:r>
            <w:r>
              <w:rPr>
                <w:bCs/>
                <w:color w:val="002060"/>
                <w:sz w:val="26"/>
                <w:szCs w:val="26"/>
              </w:rPr>
              <w:t>on</w:t>
            </w:r>
            <w:r>
              <w:rPr>
                <w:bCs/>
                <w:color w:val="002060"/>
                <w:sz w:val="26"/>
                <w:szCs w:val="26"/>
                <w:lang w:val="en-IN"/>
              </w:rPr>
              <w:t xml:space="preserve"> “Ceramic Processing and Characterisation</w:t>
            </w:r>
            <w:r>
              <w:rPr>
                <w:b/>
                <w:bCs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171" w:type="dxa"/>
            <w:vAlign w:val="center"/>
          </w:tcPr>
          <w:p w:rsidR="00E03966" w:rsidRDefault="00117177">
            <w:pPr>
              <w:pStyle w:val="NormalWeb"/>
              <w:numPr>
                <w:ilvl w:val="0"/>
                <w:numId w:val="1"/>
              </w:numPr>
              <w:spacing w:before="0" w:beforeAutospacing="0" w:after="75" w:afterAutospacing="0" w:line="276" w:lineRule="auto"/>
              <w:ind w:left="244" w:right="-172" w:hanging="283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Quality testing and Quality based selection of raw materials,</w:t>
            </w:r>
          </w:p>
          <w:p w:rsidR="00E03966" w:rsidRDefault="00117177">
            <w:pPr>
              <w:pStyle w:val="NormalWeb"/>
              <w:numPr>
                <w:ilvl w:val="0"/>
                <w:numId w:val="1"/>
              </w:numPr>
              <w:spacing w:before="0" w:beforeAutospacing="0" w:after="75" w:afterAutospacing="0" w:line="276" w:lineRule="auto"/>
              <w:ind w:left="244" w:right="-172" w:hanging="283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Why testing &amp; characterisation is important for raw material selection.</w:t>
            </w:r>
          </w:p>
          <w:p w:rsidR="00E03966" w:rsidRDefault="00117177">
            <w:pPr>
              <w:pStyle w:val="NormalWeb"/>
              <w:numPr>
                <w:ilvl w:val="0"/>
                <w:numId w:val="1"/>
              </w:numPr>
              <w:spacing w:before="0" w:beforeAutospacing="0" w:after="75" w:afterAutospacing="0" w:line="276" w:lineRule="auto"/>
              <w:ind w:left="244" w:right="-172" w:hanging="283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Ceramic processing techniques</w:t>
            </w:r>
          </w:p>
          <w:p w:rsidR="00E03966" w:rsidRDefault="00117177">
            <w:pPr>
              <w:pStyle w:val="NormalWeb"/>
              <w:numPr>
                <w:ilvl w:val="0"/>
                <w:numId w:val="1"/>
              </w:numPr>
              <w:spacing w:before="0" w:beforeAutospacing="0" w:after="75" w:afterAutospacing="0" w:line="276" w:lineRule="auto"/>
              <w:ind w:left="244" w:right="-172" w:hanging="283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Process parameters for quality </w:t>
            </w:r>
            <w:r>
              <w:rPr>
                <w:rStyle w:val="Strong"/>
                <w:b w:val="0"/>
                <w:bCs w:val="0"/>
              </w:rPr>
              <w:t>control from Slip house to finished products.</w:t>
            </w:r>
          </w:p>
          <w:p w:rsidR="00E03966" w:rsidRDefault="00117177">
            <w:pPr>
              <w:pStyle w:val="NormalWeb"/>
              <w:numPr>
                <w:ilvl w:val="0"/>
                <w:numId w:val="1"/>
              </w:numPr>
              <w:spacing w:before="0" w:beforeAutospacing="0" w:after="75" w:afterAutospacing="0" w:line="276" w:lineRule="auto"/>
              <w:ind w:left="244" w:right="-172" w:hanging="283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Role of physical &amp; chemical testing on whiteware body.</w:t>
            </w:r>
          </w:p>
          <w:p w:rsidR="00E03966" w:rsidRDefault="00117177">
            <w:pPr>
              <w:pStyle w:val="NormalWeb"/>
              <w:numPr>
                <w:ilvl w:val="0"/>
                <w:numId w:val="1"/>
              </w:numPr>
              <w:spacing w:before="0" w:beforeAutospacing="0" w:after="75" w:afterAutospacing="0" w:line="276" w:lineRule="auto"/>
              <w:ind w:left="244" w:right="-172" w:hanging="283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Procedure of testing as per Indian standard </w:t>
            </w:r>
          </w:p>
        </w:tc>
        <w:tc>
          <w:tcPr>
            <w:tcW w:w="1808" w:type="dxa"/>
          </w:tcPr>
          <w:p w:rsidR="00E03966" w:rsidRDefault="00117177">
            <w:pPr>
              <w:pStyle w:val="NormalWeb"/>
              <w:spacing w:before="0" w:beforeAutospacing="0" w:after="75" w:afterAutospacing="0" w:line="276" w:lineRule="auto"/>
              <w:ind w:right="-108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  <w:lang w:val="en-US"/>
              </w:rPr>
              <w:t>02</w:t>
            </w:r>
            <w:r>
              <w:rPr>
                <w:rStyle w:val="Strong"/>
                <w:b w:val="0"/>
                <w:bCs w:val="0"/>
              </w:rPr>
              <w:t>.0</w:t>
            </w:r>
            <w:r>
              <w:rPr>
                <w:rStyle w:val="Strong"/>
                <w:b w:val="0"/>
                <w:bCs w:val="0"/>
                <w:lang w:val="en-US"/>
              </w:rPr>
              <w:t>6</w:t>
            </w:r>
            <w:r>
              <w:rPr>
                <w:rStyle w:val="Strong"/>
                <w:b w:val="0"/>
                <w:bCs w:val="0"/>
              </w:rPr>
              <w:t xml:space="preserve">.2025 to </w:t>
            </w:r>
            <w:r>
              <w:rPr>
                <w:rStyle w:val="Strong"/>
                <w:b w:val="0"/>
                <w:bCs w:val="0"/>
                <w:color w:val="000000" w:themeColor="text1"/>
                <w:lang w:val="en-US"/>
              </w:rPr>
              <w:t>0</w:t>
            </w:r>
            <w:r>
              <w:rPr>
                <w:rStyle w:val="Strong"/>
                <w:b w:val="0"/>
                <w:bCs w:val="0"/>
                <w:color w:val="000000" w:themeColor="text1"/>
              </w:rPr>
              <w:t>6.0</w:t>
            </w:r>
            <w:r>
              <w:rPr>
                <w:rStyle w:val="Strong"/>
                <w:b w:val="0"/>
                <w:bCs w:val="0"/>
                <w:color w:val="000000" w:themeColor="text1"/>
                <w:lang w:val="en-US"/>
              </w:rPr>
              <w:t>6</w:t>
            </w:r>
            <w:r>
              <w:rPr>
                <w:rStyle w:val="Strong"/>
                <w:b w:val="0"/>
                <w:bCs w:val="0"/>
                <w:color w:val="000000" w:themeColor="text1"/>
              </w:rPr>
              <w:t>.2025</w:t>
            </w:r>
            <w:r>
              <w:rPr>
                <w:rStyle w:val="Strong"/>
                <w:b w:val="0"/>
                <w:bCs w:val="0"/>
                <w:color w:val="FF0000"/>
              </w:rPr>
              <w:t xml:space="preserve">. </w:t>
            </w:r>
          </w:p>
          <w:p w:rsidR="00E03966" w:rsidRDefault="00E03966">
            <w:pPr>
              <w:pStyle w:val="NormalWeb"/>
              <w:spacing w:before="0" w:beforeAutospacing="0" w:after="75" w:afterAutospacing="0" w:line="276" w:lineRule="auto"/>
              <w:ind w:right="-108"/>
              <w:rPr>
                <w:rStyle w:val="Strong"/>
                <w:b w:val="0"/>
                <w:bCs w:val="0"/>
                <w:sz w:val="22"/>
                <w:szCs w:val="22"/>
              </w:rPr>
            </w:pPr>
          </w:p>
          <w:p w:rsidR="00E03966" w:rsidRDefault="00117177">
            <w:pPr>
              <w:pStyle w:val="NormalWeb"/>
              <w:spacing w:before="0" w:beforeAutospacing="0" w:after="75" w:afterAutospacing="0" w:line="276" w:lineRule="auto"/>
              <w:ind w:right="-108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>Time: 10:00 AM to 0</w:t>
            </w:r>
            <w:r>
              <w:rPr>
                <w:rStyle w:val="Strong"/>
                <w:b w:val="0"/>
                <w:bCs w:val="0"/>
                <w:sz w:val="22"/>
                <w:szCs w:val="22"/>
                <w:lang w:val="en-US"/>
              </w:rPr>
              <w:t>6:0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0 PM</w:t>
            </w:r>
          </w:p>
        </w:tc>
        <w:tc>
          <w:tcPr>
            <w:tcW w:w="1286" w:type="dxa"/>
          </w:tcPr>
          <w:p w:rsidR="00E03966" w:rsidRDefault="00117177">
            <w:pPr>
              <w:pStyle w:val="NormalWeb"/>
              <w:spacing w:before="0" w:beforeAutospacing="0" w:after="75" w:afterAutospacing="0" w:line="276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Diploma (Engg.) / </w:t>
            </w:r>
          </w:p>
          <w:p w:rsidR="00E03966" w:rsidRDefault="00117177">
            <w:pPr>
              <w:pStyle w:val="NormalWeb"/>
              <w:spacing w:before="0" w:beforeAutospacing="0" w:after="75" w:afterAutospacing="0" w:line="276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Higher Secondary (10+2)/ Industry </w:t>
            </w:r>
            <w:r>
              <w:rPr>
                <w:rStyle w:val="Strong"/>
                <w:b w:val="0"/>
                <w:bCs w:val="0"/>
              </w:rPr>
              <w:t>people / Artisan</w:t>
            </w:r>
          </w:p>
        </w:tc>
      </w:tr>
    </w:tbl>
    <w:p w:rsidR="00E03966" w:rsidRDefault="00E03966">
      <w:pPr>
        <w:shd w:val="clear" w:color="auto" w:fill="FFFFFF"/>
        <w:spacing w:after="60" w:line="276" w:lineRule="auto"/>
        <w:ind w:left="-142"/>
        <w:jc w:val="both"/>
        <w:rPr>
          <w:color w:val="000000"/>
        </w:rPr>
      </w:pPr>
    </w:p>
    <w:p w:rsidR="00E03966" w:rsidRDefault="00117177">
      <w:pPr>
        <w:shd w:val="clear" w:color="auto" w:fill="FFFFFF"/>
        <w:spacing w:after="60" w:line="276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Kindly note that limited seats are available for this </w:t>
      </w:r>
      <w:r>
        <w:rPr>
          <w:bCs/>
          <w:color w:val="000000" w:themeColor="text1"/>
        </w:rPr>
        <w:t>Non-Fee Course</w:t>
      </w:r>
      <w:r>
        <w:rPr>
          <w:color w:val="000000" w:themeColor="text1"/>
        </w:rPr>
        <w:t xml:space="preserve"> </w:t>
      </w:r>
      <w:r>
        <w:rPr>
          <w:color w:val="000000"/>
        </w:rPr>
        <w:t xml:space="preserve">and the registration for the program will be on a first-come, first-served basis. Therefore, it is requested to register yourself or nominate your representative by filling up the application form </w:t>
      </w:r>
      <w:r>
        <w:rPr>
          <w:b/>
          <w:bCs/>
          <w:color w:val="000000"/>
          <w:lang w:val="en-IN"/>
        </w:rPr>
        <w:t>on or before 30.05.2025</w:t>
      </w:r>
      <w:r>
        <w:rPr>
          <w:color w:val="000000"/>
        </w:rPr>
        <w:t xml:space="preserve">. </w:t>
      </w:r>
    </w:p>
    <w:p w:rsidR="00E03966" w:rsidRDefault="00117177">
      <w:pPr>
        <w:shd w:val="clear" w:color="auto" w:fill="FFFFFF"/>
        <w:spacing w:after="6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*</w:t>
      </w:r>
      <w:r>
        <w:rPr>
          <w:b/>
          <w:bCs/>
          <w:i/>
          <w:color w:val="000000"/>
        </w:rPr>
        <w:t>Participants will have to make t</w:t>
      </w:r>
      <w:r>
        <w:rPr>
          <w:b/>
          <w:bCs/>
          <w:i/>
          <w:color w:val="000000"/>
        </w:rPr>
        <w:t xml:space="preserve">heir own arrangements for their stay and traveling. We will </w:t>
      </w:r>
      <w:r>
        <w:rPr>
          <w:b/>
          <w:bCs/>
          <w:i/>
          <w:color w:val="000000"/>
          <w:lang w:val="en-IN"/>
        </w:rPr>
        <w:t>provide</w:t>
      </w:r>
      <w:r>
        <w:rPr>
          <w:b/>
          <w:bCs/>
          <w:i/>
          <w:color w:val="000000"/>
        </w:rPr>
        <w:t xml:space="preserve"> tea and snacks during the Program.</w:t>
      </w:r>
    </w:p>
    <w:p w:rsidR="00E03966" w:rsidRDefault="00117177">
      <w:pPr>
        <w:pStyle w:val="NormalWeb"/>
        <w:spacing w:before="0" w:beforeAutospacing="0" w:after="75" w:afterAutospacing="0" w:line="276" w:lineRule="auto"/>
        <w:jc w:val="both"/>
        <w:rPr>
          <w:b/>
          <w:bCs/>
          <w:color w:val="C00000"/>
          <w:sz w:val="28"/>
          <w:szCs w:val="32"/>
        </w:rPr>
      </w:pPr>
      <w:r>
        <w:rPr>
          <w:b/>
          <w:bCs/>
          <w:color w:val="C00000"/>
          <w:sz w:val="28"/>
          <w:szCs w:val="32"/>
        </w:rPr>
        <w:t>Programme Venue</w:t>
      </w:r>
    </w:p>
    <w:p w:rsidR="00E03966" w:rsidRDefault="00117177">
      <w:pPr>
        <w:shd w:val="clear" w:color="auto" w:fill="FFFFFF"/>
        <w:tabs>
          <w:tab w:val="left" w:pos="6000"/>
        </w:tabs>
        <w:spacing w:after="60"/>
        <w:jc w:val="both"/>
        <w:rPr>
          <w:b/>
          <w:bCs/>
          <w:color w:val="C00000"/>
          <w:szCs w:val="32"/>
        </w:rPr>
      </w:pPr>
      <w:r>
        <w:rPr>
          <w:b/>
          <w:bCs/>
          <w:color w:val="000000"/>
          <w:szCs w:val="32"/>
        </w:rPr>
        <w:t>CSIR-CGCRI, Khurja Centre, G.T. Road, Khurja, Uttar Pradesh 203131</w:t>
      </w:r>
      <w:r>
        <w:rPr>
          <w:b/>
          <w:bCs/>
          <w:color w:val="C00000"/>
          <w:szCs w:val="32"/>
        </w:rPr>
        <w:t xml:space="preserve"> </w:t>
      </w:r>
    </w:p>
    <w:p w:rsidR="00E03966" w:rsidRDefault="00E03966">
      <w:pPr>
        <w:jc w:val="center"/>
        <w:rPr>
          <w:b/>
          <w:color w:val="0766D4"/>
          <w:sz w:val="26"/>
          <w:szCs w:val="26"/>
        </w:rPr>
      </w:pPr>
    </w:p>
    <w:p w:rsidR="00E03966" w:rsidRDefault="00117177">
      <w:pPr>
        <w:jc w:val="center"/>
        <w:rPr>
          <w:b/>
          <w:color w:val="0766D4"/>
          <w:sz w:val="26"/>
          <w:szCs w:val="26"/>
        </w:rPr>
      </w:pPr>
      <w:r>
        <w:rPr>
          <w:b/>
          <w:color w:val="0766D4"/>
          <w:sz w:val="26"/>
          <w:szCs w:val="26"/>
        </w:rPr>
        <w:t>Program Co-ordinator:</w:t>
      </w:r>
    </w:p>
    <w:p w:rsidR="00E03966" w:rsidRDefault="00117177">
      <w:pPr>
        <w:jc w:val="center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Mr. Pintu Kumar</w:t>
      </w:r>
    </w:p>
    <w:p w:rsidR="00E03966" w:rsidRDefault="00117177">
      <w:pPr>
        <w:jc w:val="center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Technical Assistant</w:t>
      </w:r>
    </w:p>
    <w:p w:rsidR="00E03966" w:rsidRDefault="00117177">
      <w:pPr>
        <w:jc w:val="center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Mob: </w:t>
      </w:r>
      <w:r>
        <w:rPr>
          <w:bCs/>
          <w:color w:val="000000" w:themeColor="text1"/>
          <w:sz w:val="26"/>
          <w:szCs w:val="26"/>
        </w:rPr>
        <w:t>7808569856</w:t>
      </w:r>
    </w:p>
    <w:p w:rsidR="00E03966" w:rsidRDefault="00E03966">
      <w:pPr>
        <w:rPr>
          <w:b/>
          <w:color w:val="000000" w:themeColor="text1"/>
        </w:rPr>
      </w:pPr>
    </w:p>
    <w:p w:rsidR="00E03966" w:rsidRDefault="00117177">
      <w:pPr>
        <w:spacing w:line="360" w:lineRule="auto"/>
        <w:jc w:val="center"/>
        <w:rPr>
          <w:b/>
          <w:color w:val="BF0000"/>
          <w:sz w:val="28"/>
        </w:rPr>
      </w:pPr>
      <w:r>
        <w:rPr>
          <w:b/>
          <w:color w:val="000000" w:themeColor="text1"/>
          <w:sz w:val="28"/>
        </w:rPr>
        <w:t>For further details, you may contact the following person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6"/>
        <w:gridCol w:w="4500"/>
      </w:tblGrid>
      <w:tr w:rsidR="00E03966">
        <w:trPr>
          <w:trHeight w:val="1639"/>
          <w:jc w:val="center"/>
        </w:trPr>
        <w:tc>
          <w:tcPr>
            <w:tcW w:w="4621" w:type="dxa"/>
          </w:tcPr>
          <w:p w:rsidR="00E03966" w:rsidRDefault="00117177">
            <w:pPr>
              <w:spacing w:line="276" w:lineRule="auto"/>
              <w:ind w:left="495"/>
              <w:rPr>
                <w:b/>
                <w:bCs/>
                <w:lang w:val="en-IN"/>
              </w:rPr>
            </w:pPr>
            <w:r>
              <w:rPr>
                <w:b/>
                <w:bCs/>
              </w:rPr>
              <w:t xml:space="preserve">Dr. </w:t>
            </w:r>
            <w:r>
              <w:rPr>
                <w:b/>
                <w:bCs/>
                <w:lang w:val="en-IN"/>
              </w:rPr>
              <w:t>Somnath Sinhamahapatra</w:t>
            </w:r>
          </w:p>
          <w:p w:rsidR="00E03966" w:rsidRDefault="00117177">
            <w:pPr>
              <w:spacing w:line="276" w:lineRule="auto"/>
              <w:ind w:left="495"/>
            </w:pPr>
            <w:r>
              <w:t xml:space="preserve">Sr. Principal Scientist, </w:t>
            </w:r>
          </w:p>
          <w:p w:rsidR="00E03966" w:rsidRDefault="00117177">
            <w:pPr>
              <w:spacing w:line="276" w:lineRule="auto"/>
              <w:ind w:left="495"/>
            </w:pPr>
            <w:r>
              <w:t xml:space="preserve">Co-Scientist-in-Charge, </w:t>
            </w:r>
          </w:p>
          <w:p w:rsidR="00E03966" w:rsidRDefault="00117177">
            <w:pPr>
              <w:spacing w:line="276" w:lineRule="auto"/>
              <w:ind w:left="495"/>
            </w:pPr>
            <w:r>
              <w:t>CSIR-CGCRI Khurja Centre</w:t>
            </w:r>
          </w:p>
          <w:p w:rsidR="00E03966" w:rsidRDefault="00117177">
            <w:pPr>
              <w:spacing w:line="276" w:lineRule="auto"/>
              <w:ind w:left="495"/>
            </w:pPr>
            <w:r>
              <w:t xml:space="preserve">Email: </w:t>
            </w:r>
            <w:hyperlink r:id="rId7" w:history="1">
              <w:r>
                <w:rPr>
                  <w:rStyle w:val="Hyperlink"/>
                  <w:lang w:val="en-IN"/>
                </w:rPr>
                <w:t>somnath</w:t>
              </w:r>
              <w:r>
                <w:rPr>
                  <w:rStyle w:val="Hyperlink"/>
                </w:rPr>
                <w:t>s@cgcri.res.in</w:t>
              </w:r>
            </w:hyperlink>
          </w:p>
          <w:p w:rsidR="00E03966" w:rsidRDefault="00117177">
            <w:pPr>
              <w:spacing w:line="276" w:lineRule="auto"/>
              <w:ind w:left="495"/>
              <w:rPr>
                <w:b/>
                <w:lang w:val="en-IN"/>
              </w:rPr>
            </w:pPr>
            <w:r>
              <w:rPr>
                <w:b/>
              </w:rPr>
              <w:t>Mob: 9</w:t>
            </w:r>
            <w:r>
              <w:rPr>
                <w:b/>
                <w:lang w:val="en-IN"/>
              </w:rPr>
              <w:t>163194495</w:t>
            </w:r>
          </w:p>
        </w:tc>
        <w:tc>
          <w:tcPr>
            <w:tcW w:w="4621" w:type="dxa"/>
          </w:tcPr>
          <w:p w:rsidR="00E03966" w:rsidRDefault="00117177">
            <w:pPr>
              <w:spacing w:line="276" w:lineRule="auto"/>
              <w:ind w:left="-83" w:right="-41"/>
              <w:jc w:val="center"/>
              <w:rPr>
                <w:b/>
              </w:rPr>
            </w:pPr>
            <w:r>
              <w:rPr>
                <w:b/>
              </w:rPr>
              <w:t>Dr. H. S. Tripathi</w:t>
            </w:r>
          </w:p>
          <w:p w:rsidR="00E03966" w:rsidRDefault="00117177">
            <w:pPr>
              <w:pStyle w:val="BodyText"/>
              <w:spacing w:before="65" w:line="276" w:lineRule="auto"/>
              <w:ind w:left="-83" w:right="-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Chief Scientist &amp; Scientist-in-Charge</w:t>
            </w:r>
          </w:p>
          <w:p w:rsidR="00E03966" w:rsidRDefault="00117177">
            <w:pPr>
              <w:spacing w:before="59" w:line="276" w:lineRule="auto"/>
              <w:ind w:left="-83" w:right="-41"/>
              <w:jc w:val="center"/>
            </w:pPr>
            <w:r>
              <w:t>CSIR-CGCRI, Khurja Centre</w:t>
            </w:r>
          </w:p>
          <w:p w:rsidR="00E03966" w:rsidRDefault="00117177">
            <w:pPr>
              <w:spacing w:before="59" w:line="276" w:lineRule="auto"/>
              <w:ind w:left="-83" w:right="-41"/>
              <w:jc w:val="center"/>
            </w:pPr>
            <w:r>
              <w:t>G.T. Road, Khurja–203131, U.P</w:t>
            </w:r>
          </w:p>
          <w:p w:rsidR="00E03966" w:rsidRDefault="00117177">
            <w:pPr>
              <w:spacing w:line="276" w:lineRule="auto"/>
              <w:ind w:left="-83" w:right="-41"/>
              <w:jc w:val="center"/>
              <w:rPr>
                <w:color w:val="0000FF"/>
                <w:u w:val="single" w:color="0000FF"/>
              </w:rPr>
            </w:pPr>
            <w:r>
              <w:t xml:space="preserve">Email: </w:t>
            </w:r>
            <w:hyperlink r:id="rId8">
              <w:r>
                <w:rPr>
                  <w:color w:val="0000FF"/>
                  <w:u w:val="single" w:color="0000FF"/>
                </w:rPr>
                <w:t>siccgcrikc@cgcri.res.in</w:t>
              </w:r>
              <w:r>
                <w:t>,</w:t>
              </w:r>
            </w:hyperlink>
            <w:r>
              <w:rPr>
                <w:lang w:val="en-IN"/>
              </w:rPr>
              <w:t xml:space="preserve">   </w:t>
            </w:r>
            <w:hyperlink r:id="rId9">
              <w:r>
                <w:rPr>
                  <w:color w:val="0000FF"/>
                  <w:u w:val="single" w:color="0000FF"/>
                </w:rPr>
                <w:t>hs</w:t>
              </w:r>
              <w:r>
                <w:rPr>
                  <w:color w:val="0000FF"/>
                  <w:u w:val="single" w:color="0000FF"/>
                </w:rPr>
                <w:t>tripathi@cgcri.res.in</w:t>
              </w:r>
            </w:hyperlink>
          </w:p>
          <w:p w:rsidR="00E03966" w:rsidRDefault="00117177">
            <w:pPr>
              <w:spacing w:line="276" w:lineRule="auto"/>
              <w:ind w:left="-83" w:right="-41"/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Mob: 9433457546</w:t>
            </w:r>
          </w:p>
        </w:tc>
      </w:tr>
    </w:tbl>
    <w:p w:rsidR="00E03966" w:rsidRDefault="00117177">
      <w:pPr>
        <w:pStyle w:val="BodyText"/>
        <w:spacing w:before="10" w:line="36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color w:val="333333"/>
          <w:sz w:val="28"/>
          <w:u w:val="single"/>
        </w:rPr>
        <w:lastRenderedPageBreak/>
        <w:t xml:space="preserve"> (APPLICATION FORM)</w:t>
      </w:r>
    </w:p>
    <w:p w:rsidR="00E03966" w:rsidRDefault="00117177">
      <w:pPr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“Training </w:t>
      </w:r>
      <w:r>
        <w:rPr>
          <w:b/>
          <w:bCs/>
          <w:sz w:val="28"/>
          <w:szCs w:val="28"/>
          <w:lang w:val="en-IN"/>
        </w:rPr>
        <w:t xml:space="preserve">&amp; Demonstration </w:t>
      </w:r>
      <w:r>
        <w:rPr>
          <w:b/>
          <w:bCs/>
          <w:sz w:val="28"/>
          <w:szCs w:val="28"/>
        </w:rPr>
        <w:t>on</w:t>
      </w:r>
      <w:r>
        <w:rPr>
          <w:b/>
          <w:bCs/>
          <w:sz w:val="28"/>
          <w:szCs w:val="28"/>
          <w:lang w:val="en-IN"/>
        </w:rPr>
        <w:t xml:space="preserve"> Ceramic Processing and Characterisation</w:t>
      </w:r>
      <w:r>
        <w:rPr>
          <w:b/>
          <w:bCs/>
          <w:sz w:val="28"/>
          <w:szCs w:val="28"/>
        </w:rPr>
        <w:t>”</w:t>
      </w:r>
    </w:p>
    <w:p w:rsidR="00E03966" w:rsidRDefault="00E03966">
      <w:pPr>
        <w:jc w:val="center"/>
        <w:rPr>
          <w:b/>
          <w:bCs/>
          <w:sz w:val="28"/>
          <w:szCs w:val="28"/>
        </w:rPr>
      </w:pPr>
    </w:p>
    <w:p w:rsidR="00E03966" w:rsidRDefault="0011717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0</w:t>
      </w:r>
      <w:r>
        <w:rPr>
          <w:b/>
          <w:bCs/>
          <w:u w:val="single"/>
          <w:lang w:val="en-IN"/>
        </w:rPr>
        <w:t>2</w:t>
      </w:r>
      <w:r>
        <w:rPr>
          <w:b/>
          <w:bCs/>
          <w:u w:val="single"/>
          <w:vertAlign w:val="superscript"/>
        </w:rPr>
        <w:t>nd</w:t>
      </w:r>
      <w:r>
        <w:rPr>
          <w:b/>
          <w:bCs/>
          <w:u w:val="single"/>
        </w:rPr>
        <w:t xml:space="preserve"> June 202</w:t>
      </w:r>
      <w:r>
        <w:rPr>
          <w:b/>
          <w:bCs/>
          <w:u w:val="single"/>
          <w:lang w:val="en-IN"/>
        </w:rPr>
        <w:t>5</w:t>
      </w:r>
      <w:r>
        <w:rPr>
          <w:b/>
          <w:bCs/>
          <w:u w:val="single"/>
        </w:rPr>
        <w:t xml:space="preserve"> (Monday) to 0</w:t>
      </w:r>
      <w:r>
        <w:rPr>
          <w:b/>
          <w:bCs/>
          <w:u w:val="single"/>
          <w:lang w:val="en-IN"/>
        </w:rPr>
        <w:t>6</w:t>
      </w:r>
      <w:r>
        <w:rPr>
          <w:b/>
          <w:bCs/>
          <w:u w:val="single"/>
          <w:vertAlign w:val="superscript"/>
        </w:rPr>
        <w:t xml:space="preserve">th </w:t>
      </w:r>
      <w:r>
        <w:rPr>
          <w:b/>
          <w:bCs/>
          <w:u w:val="single"/>
        </w:rPr>
        <w:t>June 202</w:t>
      </w:r>
      <w:r>
        <w:rPr>
          <w:b/>
          <w:bCs/>
          <w:u w:val="single"/>
          <w:lang w:val="en-IN"/>
        </w:rPr>
        <w:t>5</w:t>
      </w:r>
      <w:r>
        <w:rPr>
          <w:b/>
          <w:bCs/>
          <w:u w:val="single"/>
        </w:rPr>
        <w:t xml:space="preserve"> (</w:t>
      </w:r>
      <w:r>
        <w:rPr>
          <w:b/>
          <w:bCs/>
          <w:u w:val="single"/>
          <w:lang w:val="en-IN"/>
        </w:rPr>
        <w:t>Friday</w:t>
      </w:r>
      <w:r>
        <w:rPr>
          <w:b/>
          <w:bCs/>
          <w:u w:val="single"/>
        </w:rPr>
        <w:t xml:space="preserve">), </w:t>
      </w:r>
      <w:r>
        <w:rPr>
          <w:b/>
          <w:bCs/>
          <w:u w:val="single"/>
          <w:lang w:val="en-IN"/>
        </w:rPr>
        <w:t>05</w:t>
      </w:r>
      <w:r>
        <w:rPr>
          <w:b/>
          <w:bCs/>
          <w:u w:val="single"/>
        </w:rPr>
        <w:t xml:space="preserve"> day</w:t>
      </w:r>
      <w:r>
        <w:rPr>
          <w:b/>
          <w:bCs/>
          <w:u w:val="single"/>
          <w:lang w:val="en-IN"/>
        </w:rPr>
        <w:t>’</w:t>
      </w:r>
      <w:r>
        <w:rPr>
          <w:b/>
          <w:bCs/>
          <w:u w:val="single"/>
        </w:rPr>
        <w:t>s programme</w:t>
      </w:r>
    </w:p>
    <w:p w:rsidR="00E03966" w:rsidRDefault="00E03966">
      <w:pPr>
        <w:jc w:val="center"/>
        <w:rPr>
          <w:b/>
          <w:bCs/>
          <w:u w:val="single"/>
        </w:rPr>
      </w:pPr>
    </w:p>
    <w:p w:rsidR="00E03966" w:rsidRDefault="00E03966">
      <w:pPr>
        <w:pStyle w:val="BodyText"/>
        <w:spacing w:before="7"/>
        <w:rPr>
          <w:rFonts w:ascii="Times New Roman" w:hAnsi="Times New Roman" w:cs="Times New Roman"/>
          <w:b/>
          <w:sz w:val="10"/>
        </w:rPr>
      </w:pPr>
    </w:p>
    <w:tbl>
      <w:tblPr>
        <w:tblW w:w="9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3403"/>
        <w:gridCol w:w="4735"/>
      </w:tblGrid>
      <w:tr w:rsidR="00E03966">
        <w:trPr>
          <w:trHeight w:val="297"/>
          <w:jc w:val="center"/>
        </w:trPr>
        <w:tc>
          <w:tcPr>
            <w:tcW w:w="926" w:type="dxa"/>
          </w:tcPr>
          <w:p w:rsidR="00E03966" w:rsidRDefault="00117177">
            <w:pPr>
              <w:pStyle w:val="TableParagraph"/>
              <w:spacing w:line="257" w:lineRule="exact"/>
              <w:ind w:left="4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 No.</w:t>
            </w:r>
          </w:p>
        </w:tc>
        <w:tc>
          <w:tcPr>
            <w:tcW w:w="3403" w:type="dxa"/>
          </w:tcPr>
          <w:p w:rsidR="00E03966" w:rsidRDefault="00117177">
            <w:pPr>
              <w:pStyle w:val="TableParagraph"/>
              <w:spacing w:line="257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4735" w:type="dxa"/>
          </w:tcPr>
          <w:p w:rsidR="00E03966" w:rsidRDefault="00117177">
            <w:pPr>
              <w:pStyle w:val="TableParagraph"/>
              <w:spacing w:line="257" w:lineRule="exact"/>
              <w:ind w:left="18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Candidates’ Details</w:t>
            </w:r>
          </w:p>
        </w:tc>
      </w:tr>
      <w:tr w:rsidR="00E03966">
        <w:trPr>
          <w:trHeight w:val="460"/>
          <w:jc w:val="center"/>
        </w:trPr>
        <w:tc>
          <w:tcPr>
            <w:tcW w:w="926" w:type="dxa"/>
          </w:tcPr>
          <w:p w:rsidR="00E03966" w:rsidRDefault="00117177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3403" w:type="dxa"/>
          </w:tcPr>
          <w:p w:rsidR="00E03966" w:rsidRDefault="00117177">
            <w:pPr>
              <w:pStyle w:val="TableParagraph"/>
              <w:spacing w:before="10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z w:val="24"/>
              </w:rPr>
              <w:t xml:space="preserve"> of the Participant</w:t>
            </w:r>
          </w:p>
        </w:tc>
        <w:tc>
          <w:tcPr>
            <w:tcW w:w="4735" w:type="dxa"/>
          </w:tcPr>
          <w:p w:rsidR="00E03966" w:rsidRDefault="00E039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03966">
        <w:trPr>
          <w:trHeight w:val="436"/>
          <w:jc w:val="center"/>
        </w:trPr>
        <w:tc>
          <w:tcPr>
            <w:tcW w:w="926" w:type="dxa"/>
          </w:tcPr>
          <w:p w:rsidR="00E03966" w:rsidRDefault="00117177">
            <w:pPr>
              <w:pStyle w:val="TableParagraph"/>
              <w:ind w:left="41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403" w:type="dxa"/>
          </w:tcPr>
          <w:p w:rsidR="00E03966" w:rsidRDefault="0011717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Father’s / Husband’s Name</w:t>
            </w:r>
          </w:p>
        </w:tc>
        <w:tc>
          <w:tcPr>
            <w:tcW w:w="4735" w:type="dxa"/>
          </w:tcPr>
          <w:p w:rsidR="00E03966" w:rsidRDefault="00E039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03966">
        <w:trPr>
          <w:trHeight w:val="436"/>
          <w:jc w:val="center"/>
        </w:trPr>
        <w:tc>
          <w:tcPr>
            <w:tcW w:w="926" w:type="dxa"/>
          </w:tcPr>
          <w:p w:rsidR="00E03966" w:rsidRDefault="00117177">
            <w:pPr>
              <w:pStyle w:val="TableParagraph"/>
              <w:ind w:left="41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403" w:type="dxa"/>
          </w:tcPr>
          <w:p w:rsidR="00E03966" w:rsidRDefault="0011717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Aadhar ID No.</w:t>
            </w:r>
          </w:p>
        </w:tc>
        <w:tc>
          <w:tcPr>
            <w:tcW w:w="4735" w:type="dxa"/>
          </w:tcPr>
          <w:p w:rsidR="00E03966" w:rsidRDefault="00E039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03966">
        <w:trPr>
          <w:trHeight w:val="436"/>
          <w:jc w:val="center"/>
        </w:trPr>
        <w:tc>
          <w:tcPr>
            <w:tcW w:w="926" w:type="dxa"/>
          </w:tcPr>
          <w:p w:rsidR="00E03966" w:rsidRDefault="00117177">
            <w:pPr>
              <w:pStyle w:val="TableParagraph"/>
              <w:ind w:left="4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403" w:type="dxa"/>
          </w:tcPr>
          <w:p w:rsidR="00E03966" w:rsidRDefault="0011717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  <w:tc>
          <w:tcPr>
            <w:tcW w:w="4735" w:type="dxa"/>
          </w:tcPr>
          <w:p w:rsidR="00E03966" w:rsidRDefault="00E039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03966">
        <w:trPr>
          <w:trHeight w:val="436"/>
          <w:jc w:val="center"/>
        </w:trPr>
        <w:tc>
          <w:tcPr>
            <w:tcW w:w="926" w:type="dxa"/>
          </w:tcPr>
          <w:p w:rsidR="00E03966" w:rsidRDefault="00117177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403" w:type="dxa"/>
          </w:tcPr>
          <w:p w:rsidR="00E03966" w:rsidRDefault="0011717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4735" w:type="dxa"/>
          </w:tcPr>
          <w:p w:rsidR="00E03966" w:rsidRDefault="00E039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03966">
        <w:trPr>
          <w:trHeight w:val="436"/>
          <w:jc w:val="center"/>
        </w:trPr>
        <w:tc>
          <w:tcPr>
            <w:tcW w:w="926" w:type="dxa"/>
          </w:tcPr>
          <w:p w:rsidR="00E03966" w:rsidRDefault="00117177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3403" w:type="dxa"/>
          </w:tcPr>
          <w:p w:rsidR="00E03966" w:rsidRDefault="0011717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4735" w:type="dxa"/>
          </w:tcPr>
          <w:p w:rsidR="00E03966" w:rsidRDefault="00117177">
            <w:pPr>
              <w:pStyle w:val="TableParagraph"/>
              <w:tabs>
                <w:tab w:val="left" w:pos="2602"/>
              </w:tabs>
              <w:spacing w:before="15"/>
              <w:ind w:left="105"/>
              <w:rPr>
                <w:b/>
                <w:sz w:val="24"/>
                <w:lang w:val="en-IN"/>
              </w:rPr>
            </w:pPr>
            <w:r>
              <w:rPr>
                <w:b/>
                <w:sz w:val="24"/>
              </w:rPr>
              <w:t>G</w:t>
            </w:r>
            <w:r>
              <w:rPr>
                <w:b/>
                <w:sz w:val="24"/>
                <w:lang w:val="en-IN"/>
              </w:rPr>
              <w:t>EN</w:t>
            </w:r>
            <w:r>
              <w:rPr>
                <w:b/>
                <w:sz w:val="24"/>
              </w:rPr>
              <w:t>/SC/ST/OBC</w:t>
            </w:r>
            <w:r>
              <w:rPr>
                <w:b/>
                <w:sz w:val="24"/>
                <w:lang w:val="en-IN"/>
              </w:rPr>
              <w:t>/EWS</w:t>
            </w:r>
          </w:p>
        </w:tc>
      </w:tr>
      <w:tr w:rsidR="00E03966">
        <w:trPr>
          <w:trHeight w:val="431"/>
          <w:jc w:val="center"/>
        </w:trPr>
        <w:tc>
          <w:tcPr>
            <w:tcW w:w="926" w:type="dxa"/>
          </w:tcPr>
          <w:p w:rsidR="00E03966" w:rsidRDefault="00117177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3403" w:type="dxa"/>
          </w:tcPr>
          <w:p w:rsidR="00E03966" w:rsidRDefault="0011717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Physically Disabled</w:t>
            </w:r>
          </w:p>
        </w:tc>
        <w:tc>
          <w:tcPr>
            <w:tcW w:w="4735" w:type="dxa"/>
          </w:tcPr>
          <w:p w:rsidR="00E03966" w:rsidRDefault="00117177">
            <w:pPr>
              <w:pStyle w:val="TableParagraph"/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</w:tc>
      </w:tr>
      <w:tr w:rsidR="00E03966">
        <w:trPr>
          <w:trHeight w:val="436"/>
          <w:jc w:val="center"/>
        </w:trPr>
        <w:tc>
          <w:tcPr>
            <w:tcW w:w="926" w:type="dxa"/>
          </w:tcPr>
          <w:p w:rsidR="00E03966" w:rsidRDefault="00117177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3403" w:type="dxa"/>
          </w:tcPr>
          <w:p w:rsidR="00E03966" w:rsidRDefault="0011717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Current Status</w:t>
            </w:r>
          </w:p>
        </w:tc>
        <w:tc>
          <w:tcPr>
            <w:tcW w:w="4735" w:type="dxa"/>
          </w:tcPr>
          <w:p w:rsidR="00E03966" w:rsidRDefault="00117177">
            <w:pPr>
              <w:pStyle w:val="TableParagraph"/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Working/Studying</w:t>
            </w:r>
          </w:p>
        </w:tc>
      </w:tr>
      <w:tr w:rsidR="00E03966">
        <w:trPr>
          <w:trHeight w:val="1420"/>
          <w:jc w:val="center"/>
        </w:trPr>
        <w:tc>
          <w:tcPr>
            <w:tcW w:w="926" w:type="dxa"/>
          </w:tcPr>
          <w:p w:rsidR="00E03966" w:rsidRDefault="00117177">
            <w:pPr>
              <w:pStyle w:val="TableParagraph"/>
              <w:ind w:left="4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3403" w:type="dxa"/>
          </w:tcPr>
          <w:p w:rsidR="00E03966" w:rsidRDefault="0011717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Address</w:t>
            </w:r>
          </w:p>
        </w:tc>
        <w:tc>
          <w:tcPr>
            <w:tcW w:w="4735" w:type="dxa"/>
          </w:tcPr>
          <w:p w:rsidR="00E03966" w:rsidRDefault="00E039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03966">
        <w:trPr>
          <w:trHeight w:val="436"/>
          <w:jc w:val="center"/>
        </w:trPr>
        <w:tc>
          <w:tcPr>
            <w:tcW w:w="926" w:type="dxa"/>
          </w:tcPr>
          <w:p w:rsidR="00E03966" w:rsidRDefault="00117177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3403" w:type="dxa"/>
          </w:tcPr>
          <w:p w:rsidR="00E03966" w:rsidRDefault="0011717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Educational </w:t>
            </w:r>
            <w:r>
              <w:rPr>
                <w:b/>
                <w:sz w:val="24"/>
              </w:rPr>
              <w:t>Qualification</w:t>
            </w:r>
          </w:p>
        </w:tc>
        <w:tc>
          <w:tcPr>
            <w:tcW w:w="4735" w:type="dxa"/>
          </w:tcPr>
          <w:p w:rsidR="00E03966" w:rsidRDefault="00E039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03966">
        <w:trPr>
          <w:trHeight w:val="436"/>
          <w:jc w:val="center"/>
        </w:trPr>
        <w:tc>
          <w:tcPr>
            <w:tcW w:w="926" w:type="dxa"/>
          </w:tcPr>
          <w:p w:rsidR="00E03966" w:rsidRDefault="00117177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3403" w:type="dxa"/>
          </w:tcPr>
          <w:p w:rsidR="00E03966" w:rsidRDefault="0011717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Mobile Number</w:t>
            </w:r>
          </w:p>
        </w:tc>
        <w:tc>
          <w:tcPr>
            <w:tcW w:w="4735" w:type="dxa"/>
          </w:tcPr>
          <w:p w:rsidR="00E03966" w:rsidRDefault="00E039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03966">
        <w:trPr>
          <w:trHeight w:val="436"/>
          <w:jc w:val="center"/>
        </w:trPr>
        <w:tc>
          <w:tcPr>
            <w:tcW w:w="926" w:type="dxa"/>
          </w:tcPr>
          <w:p w:rsidR="00E03966" w:rsidRDefault="00117177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3403" w:type="dxa"/>
          </w:tcPr>
          <w:p w:rsidR="00E03966" w:rsidRDefault="0011717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4735" w:type="dxa"/>
          </w:tcPr>
          <w:p w:rsidR="00E03966" w:rsidRDefault="00E039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03966">
        <w:trPr>
          <w:trHeight w:val="436"/>
          <w:jc w:val="center"/>
        </w:trPr>
        <w:tc>
          <w:tcPr>
            <w:tcW w:w="926" w:type="dxa"/>
          </w:tcPr>
          <w:p w:rsidR="00E03966" w:rsidRDefault="00117177">
            <w:pPr>
              <w:pStyle w:val="TableParagraph"/>
              <w:ind w:left="41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  <w:tc>
          <w:tcPr>
            <w:tcW w:w="3403" w:type="dxa"/>
          </w:tcPr>
          <w:p w:rsidR="00E03966" w:rsidRDefault="0011717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Trainee Domicile</w:t>
            </w:r>
          </w:p>
        </w:tc>
        <w:tc>
          <w:tcPr>
            <w:tcW w:w="4735" w:type="dxa"/>
          </w:tcPr>
          <w:p w:rsidR="00E03966" w:rsidRDefault="00117177">
            <w:pPr>
              <w:pStyle w:val="TableParagraph"/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Urban / Rural</w:t>
            </w:r>
          </w:p>
        </w:tc>
      </w:tr>
    </w:tbl>
    <w:p w:rsidR="00E03966" w:rsidRDefault="00117177">
      <w:pPr>
        <w:spacing w:before="188"/>
        <w:ind w:leftChars="188" w:left="451" w:right="640"/>
      </w:pPr>
      <w:r>
        <w:rPr>
          <w:b/>
        </w:rPr>
        <w:t xml:space="preserve">Declaration: </w:t>
      </w:r>
      <w:r>
        <w:t>I hereby declare that the above information in respect of me is true to the best of my knowledge.</w:t>
      </w:r>
    </w:p>
    <w:p w:rsidR="00E03966" w:rsidRDefault="00E03966">
      <w:pPr>
        <w:pStyle w:val="BodyText"/>
        <w:rPr>
          <w:rFonts w:ascii="Times New Roman" w:hAnsi="Times New Roman" w:cs="Times New Roman"/>
        </w:rPr>
      </w:pPr>
    </w:p>
    <w:p w:rsidR="00E03966" w:rsidRDefault="00E03966">
      <w:pPr>
        <w:pStyle w:val="BodyText"/>
        <w:spacing w:before="7"/>
        <w:rPr>
          <w:rFonts w:ascii="Times New Roman" w:hAnsi="Times New Roman" w:cs="Times New Roman"/>
        </w:rPr>
      </w:pPr>
    </w:p>
    <w:p w:rsidR="00E03966" w:rsidRDefault="00117177">
      <w:pPr>
        <w:pStyle w:val="BodyText"/>
        <w:spacing w:before="4" w:line="360" w:lineRule="auto"/>
        <w:ind w:firstLineChars="150" w:firstLine="324"/>
        <w:rPr>
          <w:b/>
        </w:rPr>
      </w:pPr>
      <w:r>
        <w:rPr>
          <w:rFonts w:ascii="Times New Roman" w:hAnsi="Times New Roman" w:cs="Times New Roman"/>
          <w:b/>
          <w:sz w:val="22"/>
        </w:rPr>
        <w:t xml:space="preserve">Date-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2"/>
          <w:lang w:val="en-IN"/>
        </w:rPr>
        <w:t xml:space="preserve">          </w:t>
      </w:r>
      <w:r>
        <w:rPr>
          <w:rFonts w:ascii="Times New Roman" w:hAnsi="Times New Roman" w:cs="Times New Roman"/>
          <w:b/>
          <w:sz w:val="22"/>
        </w:rPr>
        <w:t xml:space="preserve">Signature of Candidate </w:t>
      </w:r>
    </w:p>
    <w:p w:rsidR="00E03966" w:rsidRDefault="00117177">
      <w:pPr>
        <w:spacing w:line="360" w:lineRule="auto"/>
        <w:ind w:firstLineChars="150" w:firstLine="324"/>
        <w:rPr>
          <w:b/>
          <w:sz w:val="22"/>
          <w:szCs w:val="22"/>
          <w:lang w:val="en-IN"/>
        </w:rPr>
      </w:pPr>
      <w:r>
        <w:rPr>
          <w:b/>
          <w:sz w:val="22"/>
          <w:szCs w:val="22"/>
        </w:rPr>
        <w:t>Place</w:t>
      </w:r>
      <w:r>
        <w:rPr>
          <w:b/>
          <w:sz w:val="22"/>
          <w:szCs w:val="22"/>
          <w:lang w:val="en-IN"/>
        </w:rPr>
        <w:t>-</w:t>
      </w:r>
    </w:p>
    <w:p w:rsidR="00E03966" w:rsidRDefault="00E03966">
      <w:pPr>
        <w:pStyle w:val="BodyText"/>
        <w:rPr>
          <w:rFonts w:ascii="Times New Roman" w:hAnsi="Times New Roman" w:cs="Times New Roman"/>
          <w:b/>
          <w:sz w:val="26"/>
        </w:rPr>
      </w:pPr>
    </w:p>
    <w:p w:rsidR="00E03966" w:rsidRDefault="00117177">
      <w:pPr>
        <w:pStyle w:val="BodyText"/>
        <w:ind w:firstLineChars="100" w:firstLine="255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sz w:val="26"/>
        </w:rPr>
        <w:t xml:space="preserve">Signature –  Program Co-ordinator / Nodal Person </w:t>
      </w:r>
    </w:p>
    <w:p w:rsidR="00E03966" w:rsidRDefault="00E03966">
      <w:pPr>
        <w:pStyle w:val="BodyText"/>
        <w:ind w:firstLineChars="100" w:firstLine="255"/>
        <w:rPr>
          <w:rFonts w:ascii="Times New Roman" w:hAnsi="Times New Roman" w:cs="Times New Roman"/>
          <w:b/>
          <w:sz w:val="26"/>
        </w:rPr>
      </w:pPr>
    </w:p>
    <w:p w:rsidR="00E03966" w:rsidRDefault="00E03966">
      <w:pPr>
        <w:spacing w:line="276" w:lineRule="auto"/>
        <w:rPr>
          <w:vanish/>
        </w:rPr>
      </w:pPr>
    </w:p>
    <w:sectPr w:rsidR="00E03966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77" w:rsidRDefault="00117177">
      <w:r>
        <w:separator/>
      </w:r>
    </w:p>
  </w:endnote>
  <w:endnote w:type="continuationSeparator" w:id="0">
    <w:p w:rsidR="00117177" w:rsidRDefault="0011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66" w:rsidRDefault="00117177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A24FA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A24FA">
      <w:rPr>
        <w:b/>
        <w:bCs/>
        <w:noProof/>
      </w:rPr>
      <w:t>3</w:t>
    </w:r>
    <w:r>
      <w:rPr>
        <w:b/>
        <w:bCs/>
      </w:rPr>
      <w:fldChar w:fldCharType="end"/>
    </w:r>
  </w:p>
  <w:p w:rsidR="00E03966" w:rsidRDefault="00E03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77" w:rsidRDefault="00117177">
      <w:r>
        <w:separator/>
      </w:r>
    </w:p>
  </w:footnote>
  <w:footnote w:type="continuationSeparator" w:id="0">
    <w:p w:rsidR="00117177" w:rsidRDefault="0011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8" w:type="dxa"/>
      <w:tblInd w:w="-459" w:type="dxa"/>
      <w:tblLayout w:type="fixed"/>
      <w:tblLook w:val="04A0" w:firstRow="1" w:lastRow="0" w:firstColumn="1" w:lastColumn="0" w:noHBand="0" w:noVBand="1"/>
    </w:tblPr>
    <w:tblGrid>
      <w:gridCol w:w="1263"/>
      <w:gridCol w:w="7796"/>
      <w:gridCol w:w="1559"/>
    </w:tblGrid>
    <w:tr w:rsidR="00E03966">
      <w:trPr>
        <w:trHeight w:val="562"/>
      </w:trPr>
      <w:tc>
        <w:tcPr>
          <w:tcW w:w="1263" w:type="dxa"/>
        </w:tcPr>
        <w:p w:rsidR="00E03966" w:rsidRDefault="00117177">
          <w:pPr>
            <w:pStyle w:val="Header"/>
            <w:tabs>
              <w:tab w:val="clear" w:pos="4513"/>
              <w:tab w:val="clear" w:pos="9026"/>
              <w:tab w:val="left" w:pos="960"/>
              <w:tab w:val="center" w:pos="4680"/>
              <w:tab w:val="right" w:pos="9360"/>
            </w:tabs>
            <w:ind w:leftChars="-100" w:left="-240"/>
          </w:pPr>
          <w:r>
            <w:rPr>
              <w:noProof/>
              <w:lang w:val="en-IN" w:eastAsia="en-IN"/>
            </w:rPr>
            <w:drawing>
              <wp:inline distT="0" distB="0" distL="114300" distR="114300">
                <wp:extent cx="771525" cy="800100"/>
                <wp:effectExtent l="0" t="0" r="9525" b="0"/>
                <wp:docPr id="1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E03966" w:rsidRDefault="00117177">
          <w:pPr>
            <w:pStyle w:val="Header"/>
            <w:tabs>
              <w:tab w:val="clear" w:pos="4513"/>
              <w:tab w:val="clear" w:pos="9026"/>
            </w:tabs>
            <w:spacing w:line="360" w:lineRule="auto"/>
            <w:ind w:leftChars="-42" w:left="-101" w:rightChars="-10" w:right="-24"/>
            <w:jc w:val="center"/>
            <w:rPr>
              <w:rFonts w:ascii="Arial" w:hAnsi="Arial" w:cs="Arial"/>
              <w:b/>
              <w:bCs/>
              <w:color w:val="A50021"/>
              <w:sz w:val="32"/>
              <w:szCs w:val="32"/>
            </w:rPr>
          </w:pPr>
          <w:r>
            <w:rPr>
              <w:noProof/>
              <w:lang w:val="en-IN" w:eastAsia="en-I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0</wp:posOffset>
                </wp:positionV>
                <wp:extent cx="885825" cy="733425"/>
                <wp:effectExtent l="0" t="0" r="9525" b="9525"/>
                <wp:wrapNone/>
                <wp:docPr id="2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9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bCs/>
              <w:color w:val="A50021"/>
              <w:sz w:val="32"/>
              <w:szCs w:val="32"/>
            </w:rPr>
            <w:t>Skill Development Program</w:t>
          </w:r>
        </w:p>
        <w:p w:rsidR="00E03966" w:rsidRDefault="00117177">
          <w:pPr>
            <w:pStyle w:val="Header"/>
            <w:tabs>
              <w:tab w:val="clear" w:pos="4513"/>
              <w:tab w:val="right" w:pos="9360"/>
            </w:tabs>
            <w:spacing w:line="360" w:lineRule="auto"/>
            <w:ind w:leftChars="-42" w:left="-101" w:rightChars="-10" w:right="-24"/>
            <w:jc w:val="center"/>
            <w:rPr>
              <w:rFonts w:ascii="Arial" w:hAnsi="Arial" w:cs="Arial"/>
              <w:b/>
              <w:bCs/>
              <w:i/>
              <w:color w:val="A50021"/>
              <w:sz w:val="28"/>
              <w:szCs w:val="32"/>
            </w:rPr>
          </w:pPr>
          <w:r>
            <w:rPr>
              <w:rFonts w:ascii="Arial" w:hAnsi="Arial" w:cs="Arial"/>
              <w:b/>
              <w:bCs/>
              <w:i/>
              <w:color w:val="A50021"/>
              <w:sz w:val="28"/>
              <w:szCs w:val="32"/>
            </w:rPr>
            <w:t>As a part of  Platinum Jubilee celebration of  CSIR-CGCRI</w:t>
          </w:r>
        </w:p>
        <w:p w:rsidR="00E03966" w:rsidRDefault="00117177">
          <w:pPr>
            <w:pStyle w:val="Header"/>
            <w:tabs>
              <w:tab w:val="clear" w:pos="4513"/>
              <w:tab w:val="right" w:pos="9360"/>
            </w:tabs>
            <w:spacing w:line="360" w:lineRule="auto"/>
            <w:ind w:leftChars="-42" w:left="-101" w:rightChars="-10" w:right="-24"/>
            <w:jc w:val="center"/>
            <w:rPr>
              <w:color w:val="0000CC"/>
            </w:rPr>
          </w:pPr>
          <w:r>
            <w:rPr>
              <w:rFonts w:ascii="Arial" w:hAnsi="Arial" w:cs="Arial"/>
              <w:b/>
              <w:bCs/>
              <w:color w:val="0000CC"/>
              <w:sz w:val="32"/>
              <w:szCs w:val="32"/>
            </w:rPr>
            <w:t xml:space="preserve">CSIR-Central </w:t>
          </w:r>
          <w:r>
            <w:rPr>
              <w:rFonts w:ascii="Arial" w:hAnsi="Arial" w:cs="Arial"/>
              <w:b/>
              <w:bCs/>
              <w:color w:val="0000CC"/>
              <w:sz w:val="32"/>
              <w:szCs w:val="32"/>
            </w:rPr>
            <w:t>Glass &amp; Ceramic Research Institute</w:t>
          </w:r>
        </w:p>
      </w:tc>
      <w:tc>
        <w:tcPr>
          <w:tcW w:w="1559" w:type="dxa"/>
        </w:tcPr>
        <w:p w:rsidR="00E03966" w:rsidRDefault="00E03966">
          <w:pPr>
            <w:pStyle w:val="Header"/>
            <w:tabs>
              <w:tab w:val="clear" w:pos="4513"/>
              <w:tab w:val="clear" w:pos="9026"/>
              <w:tab w:val="left" w:pos="1920"/>
              <w:tab w:val="left" w:pos="2160"/>
              <w:tab w:val="center" w:pos="4680"/>
              <w:tab w:val="right" w:pos="9360"/>
            </w:tabs>
            <w:ind w:leftChars="-100" w:left="-240" w:rightChars="416" w:right="998"/>
            <w:jc w:val="center"/>
          </w:pPr>
        </w:p>
      </w:tc>
    </w:tr>
  </w:tbl>
  <w:p w:rsidR="00E03966" w:rsidRDefault="00E03966">
    <w:pPr>
      <w:pStyle w:val="Header"/>
      <w:tabs>
        <w:tab w:val="clear" w:pos="4513"/>
        <w:tab w:val="clear" w:pos="9026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A2DFC"/>
    <w:multiLevelType w:val="multilevel"/>
    <w:tmpl w:val="327A2D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MbawNDMysjAwNTNR0lEKTi0uzszPAykwrgUAoDxZmSwAAAA="/>
  </w:docVars>
  <w:rsids>
    <w:rsidRoot w:val="007E1555"/>
    <w:rsid w:val="000067D5"/>
    <w:rsid w:val="000104AE"/>
    <w:rsid w:val="0001051A"/>
    <w:rsid w:val="00020BCE"/>
    <w:rsid w:val="0002533D"/>
    <w:rsid w:val="00025AEB"/>
    <w:rsid w:val="00033FB8"/>
    <w:rsid w:val="000355A7"/>
    <w:rsid w:val="00040903"/>
    <w:rsid w:val="000415DA"/>
    <w:rsid w:val="0005592A"/>
    <w:rsid w:val="0005662B"/>
    <w:rsid w:val="0006433E"/>
    <w:rsid w:val="000768C1"/>
    <w:rsid w:val="000A1665"/>
    <w:rsid w:val="000B3C75"/>
    <w:rsid w:val="000F3F8A"/>
    <w:rsid w:val="00103D2C"/>
    <w:rsid w:val="001105DC"/>
    <w:rsid w:val="00114F2C"/>
    <w:rsid w:val="00117177"/>
    <w:rsid w:val="0013190C"/>
    <w:rsid w:val="00137254"/>
    <w:rsid w:val="00137DE9"/>
    <w:rsid w:val="0014548A"/>
    <w:rsid w:val="00152D73"/>
    <w:rsid w:val="001666F7"/>
    <w:rsid w:val="00181354"/>
    <w:rsid w:val="00181B73"/>
    <w:rsid w:val="00186184"/>
    <w:rsid w:val="001A0A7D"/>
    <w:rsid w:val="001D2A6A"/>
    <w:rsid w:val="001F4F42"/>
    <w:rsid w:val="001F64FF"/>
    <w:rsid w:val="00204255"/>
    <w:rsid w:val="00210033"/>
    <w:rsid w:val="002115F2"/>
    <w:rsid w:val="00213942"/>
    <w:rsid w:val="00220874"/>
    <w:rsid w:val="00224770"/>
    <w:rsid w:val="002517D2"/>
    <w:rsid w:val="0026413F"/>
    <w:rsid w:val="002667E1"/>
    <w:rsid w:val="002734EB"/>
    <w:rsid w:val="00280BD7"/>
    <w:rsid w:val="002851E2"/>
    <w:rsid w:val="00286651"/>
    <w:rsid w:val="00290A75"/>
    <w:rsid w:val="002A41CC"/>
    <w:rsid w:val="002A7385"/>
    <w:rsid w:val="002B59C8"/>
    <w:rsid w:val="002B7909"/>
    <w:rsid w:val="002C2837"/>
    <w:rsid w:val="002C3913"/>
    <w:rsid w:val="002E2018"/>
    <w:rsid w:val="002F4004"/>
    <w:rsid w:val="002F5099"/>
    <w:rsid w:val="00307688"/>
    <w:rsid w:val="0031642C"/>
    <w:rsid w:val="003255B8"/>
    <w:rsid w:val="00326EAF"/>
    <w:rsid w:val="0032739B"/>
    <w:rsid w:val="00343FC9"/>
    <w:rsid w:val="00346511"/>
    <w:rsid w:val="00346F3B"/>
    <w:rsid w:val="00357570"/>
    <w:rsid w:val="003612E1"/>
    <w:rsid w:val="00365813"/>
    <w:rsid w:val="00365D3A"/>
    <w:rsid w:val="00366DDC"/>
    <w:rsid w:val="003745CB"/>
    <w:rsid w:val="00380F1B"/>
    <w:rsid w:val="00392B84"/>
    <w:rsid w:val="003B21E1"/>
    <w:rsid w:val="003C5703"/>
    <w:rsid w:val="003C7107"/>
    <w:rsid w:val="003D1A8C"/>
    <w:rsid w:val="003D6495"/>
    <w:rsid w:val="004054D1"/>
    <w:rsid w:val="00413AF7"/>
    <w:rsid w:val="004225ED"/>
    <w:rsid w:val="0043679B"/>
    <w:rsid w:val="004636E6"/>
    <w:rsid w:val="004669DD"/>
    <w:rsid w:val="00473335"/>
    <w:rsid w:val="004777B7"/>
    <w:rsid w:val="00480F1C"/>
    <w:rsid w:val="004859B8"/>
    <w:rsid w:val="00495D58"/>
    <w:rsid w:val="004B6FF5"/>
    <w:rsid w:val="004C57CB"/>
    <w:rsid w:val="004C6BFD"/>
    <w:rsid w:val="004D5EE1"/>
    <w:rsid w:val="004D6280"/>
    <w:rsid w:val="004E5320"/>
    <w:rsid w:val="004E6EF8"/>
    <w:rsid w:val="004E7D49"/>
    <w:rsid w:val="004F3198"/>
    <w:rsid w:val="00501D17"/>
    <w:rsid w:val="00501D87"/>
    <w:rsid w:val="00524B0B"/>
    <w:rsid w:val="00543198"/>
    <w:rsid w:val="00544375"/>
    <w:rsid w:val="00546C4A"/>
    <w:rsid w:val="00547E0C"/>
    <w:rsid w:val="00567333"/>
    <w:rsid w:val="00571089"/>
    <w:rsid w:val="00571763"/>
    <w:rsid w:val="0057346E"/>
    <w:rsid w:val="00573963"/>
    <w:rsid w:val="0057694B"/>
    <w:rsid w:val="00581794"/>
    <w:rsid w:val="00591736"/>
    <w:rsid w:val="005941A9"/>
    <w:rsid w:val="00597B46"/>
    <w:rsid w:val="005B1376"/>
    <w:rsid w:val="005B38DC"/>
    <w:rsid w:val="005C7A71"/>
    <w:rsid w:val="005D6E6B"/>
    <w:rsid w:val="005E5C24"/>
    <w:rsid w:val="005E6111"/>
    <w:rsid w:val="005E69D8"/>
    <w:rsid w:val="005F0CC7"/>
    <w:rsid w:val="005F0E2D"/>
    <w:rsid w:val="00605846"/>
    <w:rsid w:val="00615CFA"/>
    <w:rsid w:val="006210B5"/>
    <w:rsid w:val="006470D4"/>
    <w:rsid w:val="0066161C"/>
    <w:rsid w:val="006618DA"/>
    <w:rsid w:val="00670342"/>
    <w:rsid w:val="00670918"/>
    <w:rsid w:val="0067622B"/>
    <w:rsid w:val="006A1276"/>
    <w:rsid w:val="006B7C90"/>
    <w:rsid w:val="006D0706"/>
    <w:rsid w:val="006D7ADD"/>
    <w:rsid w:val="006E3F68"/>
    <w:rsid w:val="006E62AE"/>
    <w:rsid w:val="006F5DCA"/>
    <w:rsid w:val="00711028"/>
    <w:rsid w:val="00715542"/>
    <w:rsid w:val="007176F3"/>
    <w:rsid w:val="00734ECE"/>
    <w:rsid w:val="00752AB5"/>
    <w:rsid w:val="00754385"/>
    <w:rsid w:val="007601BD"/>
    <w:rsid w:val="0076536C"/>
    <w:rsid w:val="00766879"/>
    <w:rsid w:val="00780F41"/>
    <w:rsid w:val="00784498"/>
    <w:rsid w:val="00787AB9"/>
    <w:rsid w:val="00794249"/>
    <w:rsid w:val="00794F8E"/>
    <w:rsid w:val="00795F67"/>
    <w:rsid w:val="007A531D"/>
    <w:rsid w:val="007B573D"/>
    <w:rsid w:val="007B708C"/>
    <w:rsid w:val="007C0A1F"/>
    <w:rsid w:val="007D637F"/>
    <w:rsid w:val="007E1555"/>
    <w:rsid w:val="007E4284"/>
    <w:rsid w:val="007F01F8"/>
    <w:rsid w:val="008053DC"/>
    <w:rsid w:val="00813C75"/>
    <w:rsid w:val="00821E3D"/>
    <w:rsid w:val="00822E4D"/>
    <w:rsid w:val="008274D2"/>
    <w:rsid w:val="008445BC"/>
    <w:rsid w:val="00846CC2"/>
    <w:rsid w:val="008508F2"/>
    <w:rsid w:val="0085423A"/>
    <w:rsid w:val="00857D2A"/>
    <w:rsid w:val="00866C8A"/>
    <w:rsid w:val="00876026"/>
    <w:rsid w:val="00876054"/>
    <w:rsid w:val="008766AE"/>
    <w:rsid w:val="008855E4"/>
    <w:rsid w:val="0089381B"/>
    <w:rsid w:val="008B5716"/>
    <w:rsid w:val="008C0A1A"/>
    <w:rsid w:val="008C38CD"/>
    <w:rsid w:val="008D018D"/>
    <w:rsid w:val="008D0292"/>
    <w:rsid w:val="008D6D9C"/>
    <w:rsid w:val="008E30A4"/>
    <w:rsid w:val="008E4475"/>
    <w:rsid w:val="008F5034"/>
    <w:rsid w:val="008F5F53"/>
    <w:rsid w:val="009067F1"/>
    <w:rsid w:val="00920A78"/>
    <w:rsid w:val="00946D4F"/>
    <w:rsid w:val="00956E72"/>
    <w:rsid w:val="009571ED"/>
    <w:rsid w:val="009617BD"/>
    <w:rsid w:val="00963108"/>
    <w:rsid w:val="00965FC9"/>
    <w:rsid w:val="00967DC2"/>
    <w:rsid w:val="00971DF5"/>
    <w:rsid w:val="00976A98"/>
    <w:rsid w:val="0098310E"/>
    <w:rsid w:val="00983829"/>
    <w:rsid w:val="00987F1B"/>
    <w:rsid w:val="009A09D6"/>
    <w:rsid w:val="009A18A5"/>
    <w:rsid w:val="009A7548"/>
    <w:rsid w:val="009B0566"/>
    <w:rsid w:val="009B20F4"/>
    <w:rsid w:val="009B2DBE"/>
    <w:rsid w:val="009B5136"/>
    <w:rsid w:val="009C3020"/>
    <w:rsid w:val="009D08E8"/>
    <w:rsid w:val="009E441E"/>
    <w:rsid w:val="009F1AE8"/>
    <w:rsid w:val="00A16A1A"/>
    <w:rsid w:val="00A22957"/>
    <w:rsid w:val="00A47F07"/>
    <w:rsid w:val="00A57942"/>
    <w:rsid w:val="00A655E0"/>
    <w:rsid w:val="00AA24FA"/>
    <w:rsid w:val="00AA2B00"/>
    <w:rsid w:val="00AB0BB6"/>
    <w:rsid w:val="00AB17C0"/>
    <w:rsid w:val="00AC6EA9"/>
    <w:rsid w:val="00AD6F98"/>
    <w:rsid w:val="00AF2794"/>
    <w:rsid w:val="00AF27FE"/>
    <w:rsid w:val="00B060A1"/>
    <w:rsid w:val="00B06ECD"/>
    <w:rsid w:val="00B35406"/>
    <w:rsid w:val="00B404E8"/>
    <w:rsid w:val="00B56912"/>
    <w:rsid w:val="00B706C0"/>
    <w:rsid w:val="00B73546"/>
    <w:rsid w:val="00B8027B"/>
    <w:rsid w:val="00B80D7D"/>
    <w:rsid w:val="00B85095"/>
    <w:rsid w:val="00B926D9"/>
    <w:rsid w:val="00B955EC"/>
    <w:rsid w:val="00BA22C9"/>
    <w:rsid w:val="00C00386"/>
    <w:rsid w:val="00C00A30"/>
    <w:rsid w:val="00C04A81"/>
    <w:rsid w:val="00C04CB8"/>
    <w:rsid w:val="00C14926"/>
    <w:rsid w:val="00C37033"/>
    <w:rsid w:val="00C400BD"/>
    <w:rsid w:val="00C43D7D"/>
    <w:rsid w:val="00C47F04"/>
    <w:rsid w:val="00C52B8B"/>
    <w:rsid w:val="00C54551"/>
    <w:rsid w:val="00C55AEA"/>
    <w:rsid w:val="00C60DED"/>
    <w:rsid w:val="00C60F43"/>
    <w:rsid w:val="00C623AE"/>
    <w:rsid w:val="00C6655F"/>
    <w:rsid w:val="00CA20B4"/>
    <w:rsid w:val="00CB11A9"/>
    <w:rsid w:val="00CB6CC3"/>
    <w:rsid w:val="00CC3F89"/>
    <w:rsid w:val="00CC4F67"/>
    <w:rsid w:val="00CE0447"/>
    <w:rsid w:val="00CE30D5"/>
    <w:rsid w:val="00CE53A8"/>
    <w:rsid w:val="00CF54FA"/>
    <w:rsid w:val="00D00F6A"/>
    <w:rsid w:val="00D01CD4"/>
    <w:rsid w:val="00D029DE"/>
    <w:rsid w:val="00D0336D"/>
    <w:rsid w:val="00D061C0"/>
    <w:rsid w:val="00D11727"/>
    <w:rsid w:val="00D26AE2"/>
    <w:rsid w:val="00D32F98"/>
    <w:rsid w:val="00D536FC"/>
    <w:rsid w:val="00D650D7"/>
    <w:rsid w:val="00D70121"/>
    <w:rsid w:val="00D7587E"/>
    <w:rsid w:val="00D82722"/>
    <w:rsid w:val="00D838CA"/>
    <w:rsid w:val="00D91232"/>
    <w:rsid w:val="00DA356E"/>
    <w:rsid w:val="00DC75C2"/>
    <w:rsid w:val="00DD03B3"/>
    <w:rsid w:val="00DD3C04"/>
    <w:rsid w:val="00DE0078"/>
    <w:rsid w:val="00DF3FFD"/>
    <w:rsid w:val="00E01A43"/>
    <w:rsid w:val="00E03966"/>
    <w:rsid w:val="00E16F1B"/>
    <w:rsid w:val="00E23B07"/>
    <w:rsid w:val="00E364F6"/>
    <w:rsid w:val="00E36A8C"/>
    <w:rsid w:val="00E43142"/>
    <w:rsid w:val="00E458E4"/>
    <w:rsid w:val="00E63014"/>
    <w:rsid w:val="00E63CC9"/>
    <w:rsid w:val="00E75B83"/>
    <w:rsid w:val="00E75BDD"/>
    <w:rsid w:val="00EB536E"/>
    <w:rsid w:val="00EB774B"/>
    <w:rsid w:val="00EC559B"/>
    <w:rsid w:val="00ED30C6"/>
    <w:rsid w:val="00ED607F"/>
    <w:rsid w:val="00ED7D76"/>
    <w:rsid w:val="00EE34F0"/>
    <w:rsid w:val="00EE5D30"/>
    <w:rsid w:val="00EF1440"/>
    <w:rsid w:val="00F01EFF"/>
    <w:rsid w:val="00F10049"/>
    <w:rsid w:val="00F21225"/>
    <w:rsid w:val="00F26923"/>
    <w:rsid w:val="00F36ACA"/>
    <w:rsid w:val="00F422CC"/>
    <w:rsid w:val="00F43671"/>
    <w:rsid w:val="00F5190B"/>
    <w:rsid w:val="00F64E7F"/>
    <w:rsid w:val="00F96BA7"/>
    <w:rsid w:val="00F976C3"/>
    <w:rsid w:val="00FA2FBE"/>
    <w:rsid w:val="00FB0242"/>
    <w:rsid w:val="00FB1757"/>
    <w:rsid w:val="00FB4C6F"/>
    <w:rsid w:val="00FC3418"/>
    <w:rsid w:val="00FD373B"/>
    <w:rsid w:val="00FD3DCD"/>
    <w:rsid w:val="00FD58FA"/>
    <w:rsid w:val="00FD6636"/>
    <w:rsid w:val="00FE0161"/>
    <w:rsid w:val="00FF6B79"/>
    <w:rsid w:val="017063A8"/>
    <w:rsid w:val="019C45B0"/>
    <w:rsid w:val="05750484"/>
    <w:rsid w:val="0B2009CF"/>
    <w:rsid w:val="0C6D4A91"/>
    <w:rsid w:val="10F82CE4"/>
    <w:rsid w:val="127D1BE6"/>
    <w:rsid w:val="17124B68"/>
    <w:rsid w:val="1A481C66"/>
    <w:rsid w:val="1C535684"/>
    <w:rsid w:val="1EB728F0"/>
    <w:rsid w:val="1EC47C59"/>
    <w:rsid w:val="2745597D"/>
    <w:rsid w:val="2A584BD1"/>
    <w:rsid w:val="327C0655"/>
    <w:rsid w:val="33917406"/>
    <w:rsid w:val="342D50A6"/>
    <w:rsid w:val="34881F3C"/>
    <w:rsid w:val="37774301"/>
    <w:rsid w:val="3B5F515D"/>
    <w:rsid w:val="3C39735A"/>
    <w:rsid w:val="3DEB25A4"/>
    <w:rsid w:val="424D7DA8"/>
    <w:rsid w:val="46585B76"/>
    <w:rsid w:val="47950E01"/>
    <w:rsid w:val="4F2B6575"/>
    <w:rsid w:val="56137B46"/>
    <w:rsid w:val="569E772A"/>
    <w:rsid w:val="5B0E6B05"/>
    <w:rsid w:val="5BFA6DD8"/>
    <w:rsid w:val="5F261ACE"/>
    <w:rsid w:val="61B60617"/>
    <w:rsid w:val="63B03810"/>
    <w:rsid w:val="64A11EB2"/>
    <w:rsid w:val="6664431B"/>
    <w:rsid w:val="66C711AE"/>
    <w:rsid w:val="6D645085"/>
    <w:rsid w:val="6F046D30"/>
    <w:rsid w:val="71CB623E"/>
    <w:rsid w:val="72595B95"/>
    <w:rsid w:val="747072B6"/>
    <w:rsid w:val="79ED2696"/>
    <w:rsid w:val="7F71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CE3F12-7EEC-4982-B101-8707E6E4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 w:bidi="bn-IN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 w:bidi="bn-IN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IN" w:eastAsia="en-IN" w:bidi="bn-IN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qFormat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qFormat/>
    <w:rPr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qFormat/>
    <w:rPr>
      <w:b/>
      <w:bCs/>
      <w:sz w:val="27"/>
      <w:szCs w:val="27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link w:val="BodyText"/>
    <w:uiPriority w:val="1"/>
    <w:qFormat/>
    <w:rPr>
      <w:rFonts w:ascii="Arial MT" w:eastAsia="Arial MT" w:hAnsi="Arial MT" w:cs="Arial MT"/>
      <w:sz w:val="24"/>
      <w:szCs w:val="24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US" w:eastAsia="en-US"/>
    </w:rPr>
  </w:style>
  <w:style w:type="character" w:customStyle="1" w:styleId="terms">
    <w:name w:val="terms"/>
    <w:qFormat/>
  </w:style>
  <w:style w:type="character" w:customStyle="1" w:styleId="toctoggle">
    <w:name w:val="toctoggle"/>
    <w:qFormat/>
  </w:style>
  <w:style w:type="character" w:customStyle="1" w:styleId="tocnumber">
    <w:name w:val="tocnumber"/>
    <w:qFormat/>
  </w:style>
  <w:style w:type="character" w:customStyle="1" w:styleId="toctext">
    <w:name w:val="toctext"/>
    <w:qFormat/>
  </w:style>
  <w:style w:type="character" w:customStyle="1" w:styleId="mw-headline">
    <w:name w:val="mw-headline"/>
    <w:qFormat/>
  </w:style>
  <w:style w:type="character" w:customStyle="1" w:styleId="link">
    <w:name w:val="link"/>
    <w:qFormat/>
  </w:style>
  <w:style w:type="character" w:customStyle="1" w:styleId="hlterm">
    <w:name w:val="hlterm"/>
    <w:qFormat/>
  </w:style>
  <w:style w:type="character" w:customStyle="1" w:styleId="swmfactboxheadbrowse">
    <w:name w:val="swmfactboxheadbrowse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 w:bidi="bn-IN"/>
    </w:rPr>
  </w:style>
  <w:style w:type="character" w:customStyle="1" w:styleId="UnresolvedMention">
    <w:name w:val="Unresolved Mention"/>
    <w:uiPriority w:val="99"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20"/>
    </w:pPr>
    <w:rPr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cgcrikc@cgcri.res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rvesh@cgcri.res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stripathi@cgcri.res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3913</Characters>
  <Application>Microsoft Office Word</Application>
  <DocSecurity>0</DocSecurity>
  <Lines>163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  Permission for presentation of research paper in the National seminar on “MODERN TRENDS IN SPECTROSCOPY: ITS APPLICATION</vt:lpstr>
    </vt:vector>
  </TitlesOfParts>
  <Company>CGCRI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 Permission for presentation of research paper in the National seminar on “MODERN TRENDS IN SPECTROSCOPY: ITS APPLICATION</dc:title>
  <dc:creator>PKSINHA</dc:creator>
  <cp:lastModifiedBy>Somnath Sinhamahapatra</cp:lastModifiedBy>
  <cp:revision>2</cp:revision>
  <cp:lastPrinted>2025-04-08T10:24:00Z</cp:lastPrinted>
  <dcterms:created xsi:type="dcterms:W3CDTF">2025-05-16T07:19:00Z</dcterms:created>
  <dcterms:modified xsi:type="dcterms:W3CDTF">2025-05-16T07:19:00Z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d579d45e6e74e69546b2cfa534745133e64f7547cd945a89abef836282acb55f</vt:lpwstr>
  </property>
  <property fmtid="{D5CDD505-2E9C-101B-9397-08002B2CF9AE}" pid="3" name="KSOProductBuildVer">
    <vt:lpwstr>1033-12.2.0.20795</vt:lpwstr>
  </property>
  <property fmtid="{D5CDD505-2E9C-101B-9397-08002B2CF9AE}" pid="4" name="ICV">
    <vt:lpwstr>62899C4EF304464383DE024B532034DB_13</vt:lpwstr>
  </property>
</Properties>
</file>